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rPr>
        <w:t>广西壮族自治区</w:t>
      </w:r>
      <w:r>
        <w:rPr>
          <w:rFonts w:hint="eastAsia" w:ascii="方正小标宋简体" w:hAnsi="Times New Roman" w:eastAsia="方正小标宋简体" w:cs="Times New Roman"/>
          <w:sz w:val="44"/>
          <w:szCs w:val="44"/>
          <w:lang w:val="en-US" w:eastAsia="zh-CN"/>
        </w:rPr>
        <w:t>三〇五核地质大队</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rPr>
        <w:t>年预算公开</w:t>
      </w:r>
    </w:p>
    <w:p>
      <w:pPr>
        <w:adjustRightInd w:val="0"/>
        <w:snapToGrid w:val="0"/>
        <w:spacing w:line="600" w:lineRule="exact"/>
        <w:ind w:right="-333" w:rightChars="-104"/>
        <w:jc w:val="center"/>
        <w:rPr>
          <w:rFonts w:hint="eastAsia" w:ascii="黑体" w:hAnsi="宋体" w:eastAsia="黑体"/>
          <w:bCs/>
          <w:szCs w:val="32"/>
        </w:rPr>
      </w:pPr>
    </w:p>
    <w:p>
      <w:pPr>
        <w:ind w:firstLine="645"/>
        <w:jc w:val="center"/>
        <w:rPr>
          <w:rFonts w:hint="eastAsia" w:ascii="黑体" w:hAnsi="Times New Roman" w:eastAsia="黑体" w:cs="Times New Roman"/>
          <w:b/>
          <w:sz w:val="32"/>
          <w:szCs w:val="32"/>
        </w:rPr>
      </w:pPr>
      <w:r>
        <w:rPr>
          <w:rFonts w:hint="eastAsia" w:ascii="黑体" w:hAnsi="Times New Roman" w:eastAsia="黑体" w:cs="Times New Roman"/>
          <w:b/>
          <w:sz w:val="32"/>
          <w:szCs w:val="32"/>
        </w:rPr>
        <w:t>目  录</w:t>
      </w:r>
    </w:p>
    <w:p>
      <w:pPr>
        <w:adjustRightInd w:val="0"/>
        <w:snapToGrid w:val="0"/>
        <w:spacing w:line="600" w:lineRule="exact"/>
        <w:ind w:right="-333" w:rightChars="-104" w:firstLine="640" w:firstLineChars="200"/>
        <w:rPr>
          <w:rFonts w:hint="eastAsia" w:ascii="黑体" w:hAnsi="宋体" w:eastAsia="黑体"/>
          <w:bCs/>
          <w:szCs w:val="32"/>
        </w:rPr>
      </w:pP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第一部分：</w:t>
      </w:r>
      <w:r>
        <w:rPr>
          <w:rFonts w:hint="eastAsia" w:ascii="黑体" w:hAnsi="Times New Roman" w:eastAsia="黑体" w:cs="Times New Roman"/>
          <w:b/>
          <w:sz w:val="32"/>
          <w:szCs w:val="32"/>
          <w:lang w:eastAsia="zh-CN"/>
        </w:rPr>
        <w:t>单位</w:t>
      </w:r>
      <w:r>
        <w:rPr>
          <w:rFonts w:hint="eastAsia" w:ascii="黑体" w:hAnsi="Times New Roman" w:eastAsia="黑体" w:cs="Times New Roman"/>
          <w:b/>
          <w:sz w:val="32"/>
          <w:szCs w:val="32"/>
        </w:rPr>
        <w:t>概况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eastAsia="zh-CN"/>
        </w:rPr>
        <w:t>一、</w:t>
      </w:r>
      <w:r>
        <w:rPr>
          <w:rFonts w:hint="eastAsia" w:ascii="楷体_GB2312" w:hAnsi="Times New Roman" w:eastAsia="楷体_GB2312" w:cs="Times New Roman"/>
          <w:sz w:val="32"/>
          <w:szCs w:val="32"/>
        </w:rPr>
        <w:t>单位主要职能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二、机构设置情况</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3"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第二部分：广西壮族自治区三○五核地质大队</w:t>
      </w:r>
      <w:r>
        <w:rPr>
          <w:rFonts w:hint="eastAsia" w:ascii="黑体" w:hAnsi="Times New Roman" w:eastAsia="黑体" w:cs="Times New Roman"/>
          <w:b/>
          <w:sz w:val="32"/>
          <w:szCs w:val="32"/>
          <w:lang w:eastAsia="zh-CN"/>
        </w:rPr>
        <w:t>单位</w:t>
      </w:r>
      <w:r>
        <w:rPr>
          <w:rFonts w:hint="eastAsia" w:ascii="黑体" w:hAnsi="Times New Roman" w:eastAsia="黑体" w:cs="Times New Roman"/>
          <w:b/>
          <w:sz w:val="32"/>
          <w:szCs w:val="32"/>
        </w:rPr>
        <w:t>202</w:t>
      </w:r>
      <w:r>
        <w:rPr>
          <w:rFonts w:hint="eastAsia" w:ascii="黑体" w:hAnsi="Times New Roman" w:eastAsia="黑体" w:cs="Times New Roman"/>
          <w:b/>
          <w:sz w:val="32"/>
          <w:szCs w:val="32"/>
          <w:lang w:val="en-US" w:eastAsia="zh-CN"/>
        </w:rPr>
        <w:t>4</w:t>
      </w:r>
      <w:r>
        <w:rPr>
          <w:rFonts w:hint="eastAsia" w:ascii="黑体" w:hAnsi="Times New Roman" w:eastAsia="黑体" w:cs="Times New Roman"/>
          <w:b/>
          <w:sz w:val="32"/>
          <w:szCs w:val="32"/>
        </w:rPr>
        <w:t>年预算情况说明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收支总体情况说明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收入总体情况说明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支出总体情况说明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四、财政拨款收支总体情况说明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五、一般公共预算支出情况说明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六、一般公共预算基本支出情况说明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七、财政拨款“三公”经费支出情况说明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八、政府性基金预算支出情况说明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九、国有资本经营预算支出情况说明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十、其他重要事项情况说明</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第三部分：名词解释</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第四部分：广西壮族自治区三○五核地质大队</w:t>
      </w:r>
      <w:r>
        <w:rPr>
          <w:rFonts w:hint="eastAsia" w:ascii="黑体" w:hAnsi="Times New Roman" w:eastAsia="黑体" w:cs="Times New Roman"/>
          <w:b/>
          <w:sz w:val="32"/>
          <w:szCs w:val="32"/>
          <w:lang w:eastAsia="zh-CN"/>
        </w:rPr>
        <w:t>单位</w:t>
      </w:r>
      <w:r>
        <w:rPr>
          <w:rFonts w:hint="eastAsia" w:ascii="黑体" w:hAnsi="Times New Roman" w:eastAsia="黑体" w:cs="Times New Roman"/>
          <w:b/>
          <w:sz w:val="32"/>
          <w:szCs w:val="32"/>
        </w:rPr>
        <w:t>202</w:t>
      </w:r>
      <w:r>
        <w:rPr>
          <w:rFonts w:hint="eastAsia" w:ascii="黑体" w:hAnsi="Times New Roman" w:eastAsia="黑体" w:cs="Times New Roman"/>
          <w:b/>
          <w:sz w:val="32"/>
          <w:szCs w:val="32"/>
          <w:lang w:val="en-US" w:eastAsia="zh-CN"/>
        </w:rPr>
        <w:t>4</w:t>
      </w:r>
      <w:r>
        <w:rPr>
          <w:rFonts w:hint="eastAsia" w:ascii="黑体" w:hAnsi="Times New Roman" w:eastAsia="黑体" w:cs="Times New Roman"/>
          <w:b/>
          <w:sz w:val="32"/>
          <w:szCs w:val="32"/>
        </w:rPr>
        <w:t>年预算公开报表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表一：</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收支总体情况表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表二：</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收入总体情况表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表三：</w:t>
      </w:r>
      <w:r>
        <w:rPr>
          <w:rFonts w:hint="eastAsia" w:ascii="楷体_GB2312" w:eastAsia="楷体_GB2312" w:cs="Times New Roman"/>
          <w:sz w:val="32"/>
          <w:szCs w:val="32"/>
          <w:lang w:eastAsia="zh-CN"/>
        </w:rPr>
        <w:t>单位</w:t>
      </w:r>
      <w:r>
        <w:rPr>
          <w:rFonts w:hint="eastAsia" w:ascii="楷体_GB2312" w:hAnsi="Times New Roman" w:eastAsia="楷体_GB2312" w:cs="Times New Roman"/>
          <w:sz w:val="32"/>
          <w:szCs w:val="32"/>
        </w:rPr>
        <w:t>支出总体情况表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表四：财政拨款收支总体情况表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表五：一般公共预算支出情况表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表六：一般公共预算基本支出情况表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表七：财政拨款“三公”经费、会议费和培训费支出情况表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表八：政府性基金预算支出情况表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表九：国有资本经营预算支出情况表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表十：自治区本级项目绩效目标公开表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表十一：自治区对下转移支付项目绩效目标公开表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Times New Roman" w:eastAsia="黑体" w:cs="Times New Roman"/>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第一部分：单位概况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一、单位主要职能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（一）</w:t>
      </w:r>
      <w:r>
        <w:rPr>
          <w:rFonts w:hint="eastAsia" w:ascii="仿宋_GB2312" w:hAnsi="宋体" w:eastAsia="仿宋_GB2312" w:cs="Times New Roman"/>
          <w:sz w:val="32"/>
          <w:szCs w:val="32"/>
          <w:lang w:val="en-US" w:eastAsia="zh-CN"/>
        </w:rPr>
        <w:t>按照《中华人民共和国矿产资源法》和国家及自治区其他有关法律法规、政策的规定，从事资源勘查、开发，开拓地质市场和矿产资源市场，为自治区经济腾飞提供资源保证。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（二）</w:t>
      </w:r>
      <w:r>
        <w:rPr>
          <w:rFonts w:hint="eastAsia" w:ascii="仿宋_GB2312" w:hAnsi="宋体" w:eastAsia="仿宋_GB2312" w:cs="Times New Roman"/>
          <w:sz w:val="32"/>
          <w:szCs w:val="32"/>
          <w:lang w:val="en-US" w:eastAsia="zh-CN"/>
        </w:rPr>
        <w:t>负责X矿勘查及相关的综合研发工作；负责区军工核设施退役治理工作；承担放射性突发应急处置的技术性工作；负责基础性、公益性地质调查和矿产勘查的技术性工作；开展其他地质工作。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（三）</w:t>
      </w:r>
      <w:r>
        <w:rPr>
          <w:rFonts w:hint="eastAsia" w:ascii="仿宋_GB2312" w:hAnsi="宋体" w:eastAsia="仿宋_GB2312" w:cs="Times New Roman"/>
          <w:sz w:val="32"/>
          <w:szCs w:val="32"/>
          <w:lang w:val="en-US" w:eastAsia="zh-CN"/>
        </w:rPr>
        <w:t>负责国拨地勘费和地方地勘费、地质勘查基金的使用、管理，注重资金使用的经济效益和社会效益。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（四）</w:t>
      </w:r>
      <w:r>
        <w:rPr>
          <w:rFonts w:hint="eastAsia" w:ascii="仿宋_GB2312" w:hAnsi="宋体" w:eastAsia="仿宋_GB2312" w:cs="Times New Roman"/>
          <w:sz w:val="32"/>
          <w:szCs w:val="32"/>
          <w:lang w:val="en-US" w:eastAsia="zh-CN"/>
        </w:rPr>
        <w:t>确保广西壮族自治区三〇五核地质大队管理的国有资产保值增值。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（五）</w:t>
      </w:r>
      <w:r>
        <w:rPr>
          <w:rFonts w:hint="eastAsia" w:ascii="仿宋_GB2312" w:hAnsi="宋体" w:eastAsia="仿宋_GB2312" w:cs="Times New Roman"/>
          <w:sz w:val="32"/>
          <w:szCs w:val="32"/>
          <w:lang w:val="en-US" w:eastAsia="zh-CN"/>
        </w:rPr>
        <w:t>加强地质勘查队伍建设，保持队伍稳定，提高队伍素质和职工物质文化生活水平。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（六）</w:t>
      </w:r>
      <w:r>
        <w:rPr>
          <w:rFonts w:hint="eastAsia" w:ascii="仿宋_GB2312" w:hAnsi="宋体" w:eastAsia="仿宋_GB2312" w:cs="Times New Roman"/>
          <w:sz w:val="32"/>
          <w:szCs w:val="32"/>
          <w:lang w:val="en-US" w:eastAsia="zh-CN"/>
        </w:rPr>
        <w:t>承办国家有关单位和广西地矿局交办的其他事项。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二、机构设置情况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广西壮族自治区三○五核地质大队成立于1957年3月，开办资金1042万元，单位地址在广西柳州市航北路1号。前身是核工业中南地质局三○五大队，隶属于核工业总公司（原二机部、核工业部），2001年实行属地化管理，更名为广西壮族自治区三○五核地质大队，正处级公益一类事业单位，隶属于广西壮族自治区地质矿产勘查开发局，是全国成立较早的专业X矿勘查队伍。本单位拥有固体矿产勘查甲级、矿产资源规划甲级、水工环地质调查丙级、地质测量丙级、地质钻探丙级和地质灾害危险性评估、勘查、设计及监理丙级资质。具有承担各种固体矿产资源勘查、水文、工程、环境地质调查、矿产资源规划、地质灾害治理等能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建队60多年来，我单位广大地质工作者踏遍了广东、湖南、广西的65个县市，探明了大中型有X矿床8个，提交了300多份大中小型X矿勘查报告，获得全国科学大会奖1项，省部级奖7项，积累了丰富的X矿勘探经验和成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我单位机关科室：大队办公室、党办、人事科、财务科、工会、安全科、审计科、纪检监察科、离退休科、总工办、物管科、信访办。</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下属职能机构：地勘一分队、地勘二分队、地勘三分队、地环分队、核素分中心。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2023年8月末（2023年单位预算编制人数），全队在职人员编制数200人，编制内实有在职人数177人。离退休职工552人，其中离休人员2人，退休人员550人。根据2024年单位预算要求，退休人员不纳入各单位预算编制，因此我单位预算只编制了离休人员经费，退休人员经费并未编列。全队编外在职人数31人，其中17人为协解人员，9人为聘用人员。事业单位外聘人员经费由单位事业收入和</w:t>
      </w:r>
      <w:r>
        <w:rPr>
          <w:rFonts w:hint="eastAsia" w:ascii="仿宋_GB2312" w:hAnsi="宋体" w:cs="Times New Roman"/>
          <w:sz w:val="32"/>
          <w:szCs w:val="32"/>
          <w:lang w:val="en-US" w:eastAsia="zh-CN"/>
        </w:rPr>
        <w:t>其他</w:t>
      </w:r>
      <w:r>
        <w:rPr>
          <w:rFonts w:hint="eastAsia" w:ascii="仿宋_GB2312" w:hAnsi="宋体" w:eastAsia="仿宋_GB2312" w:cs="Times New Roman"/>
          <w:sz w:val="32"/>
          <w:szCs w:val="32"/>
          <w:lang w:val="en-US" w:eastAsia="zh-CN"/>
        </w:rPr>
        <w:t>收入列支，不纳入财政经费拨款。我单位的人员编制数和供养人数严格执行国家和自治区的相关规定，不存在超编情况。“协解人员”是自治区人民政府为解决我局历史遗留问题，维护社会和谐稳定，而特批设立的。</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第二部分：广西壮族自治区三○五核地质大队202</w:t>
      </w:r>
      <w:r>
        <w:rPr>
          <w:rFonts w:hint="eastAsia" w:ascii="黑体" w:hAnsi="Times New Roman" w:eastAsia="黑体" w:cs="Times New Roman"/>
          <w:sz w:val="32"/>
          <w:szCs w:val="32"/>
          <w:lang w:val="en-US" w:eastAsia="zh-CN"/>
        </w:rPr>
        <w:t>4</w:t>
      </w:r>
      <w:r>
        <w:rPr>
          <w:rFonts w:hint="eastAsia" w:ascii="黑体" w:hAnsi="Times New Roman" w:eastAsia="黑体" w:cs="Times New Roman"/>
          <w:sz w:val="32"/>
          <w:szCs w:val="32"/>
        </w:rPr>
        <w:t>年单位预算情况说明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lang w:eastAsia="zh-CN"/>
        </w:rPr>
        <w:t>一、</w:t>
      </w:r>
      <w:r>
        <w:rPr>
          <w:rFonts w:hint="eastAsia" w:ascii="楷体_GB2312" w:hAnsi="Times New Roman" w:eastAsia="楷体_GB2312" w:cs="仿宋_GB2312"/>
          <w:kern w:val="0"/>
          <w:sz w:val="32"/>
          <w:szCs w:val="32"/>
        </w:rPr>
        <w:t>单位收支总体情况说明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2024年预算总收入6938.31万元，同比增加1287.22万元，增长了22.78%。2024年预算总支出6938.31万元，同比增加了1287.22万元，增长了22.78%。增加的主要原因为我单位自治区找矿突破项目预算增加，编制内实有在职人数增加，退休人员补贴调标；事业收入、事业单位其他收入预测有所增加，所以单位资金收入总体比去年有所增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lang w:eastAsia="zh-CN"/>
        </w:rPr>
        <w:t>二、</w:t>
      </w:r>
      <w:r>
        <w:rPr>
          <w:rFonts w:hint="eastAsia" w:ascii="楷体_GB2312" w:hAnsi="Times New Roman" w:eastAsia="楷体_GB2312" w:cs="仿宋_GB2312"/>
          <w:kern w:val="0"/>
          <w:sz w:val="32"/>
          <w:szCs w:val="32"/>
        </w:rPr>
        <w:t>单位收入总体情况说明</w:t>
      </w:r>
    </w:p>
    <w:p>
      <w:pPr>
        <w:keepNext w:val="0"/>
        <w:keepLines w:val="0"/>
        <w:pageBreakBefore w:val="0"/>
        <w:widowControl w:val="0"/>
        <w:tabs>
          <w:tab w:val="center" w:pos="4475"/>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cs="Times New Roman"/>
          <w:szCs w:val="32"/>
          <w:lang w:val="en-US" w:eastAsia="zh-CN"/>
        </w:rPr>
      </w:pPr>
      <w:r>
        <w:rPr>
          <w:rFonts w:hint="eastAsia" w:ascii="仿宋_GB2312" w:hAnsi="宋体" w:eastAsia="仿宋_GB2312" w:cs="Times New Roman"/>
          <w:sz w:val="32"/>
          <w:szCs w:val="32"/>
          <w:lang w:val="en-US" w:eastAsia="zh-CN"/>
        </w:rPr>
        <w:t>2024年预算总收入6938.31万元，同比增加了1287.22万元，增长了22.78%，其中一般预算拨款6031.32万元，增加了853.07万元，增长主要原因是编制内实有在职人数增加，退休人员补贴调标，找矿突破项目预算增加；未纳入财政专户管理的收入为906.99万元，同比增加了434.15万元，原因是事业收入、事业单位其他收入预测有所增加，所以单位资金收入总体比去年有所增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三、单位支出总体情况说明</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宋体" w:cs="Times New Roman"/>
          <w:szCs w:val="32"/>
          <w:lang w:val="en-US" w:eastAsia="zh-CN"/>
        </w:rPr>
      </w:pPr>
      <w:r>
        <w:rPr>
          <w:rFonts w:hint="eastAsia" w:ascii="仿宋_GB2312" w:hAnsi="宋体" w:eastAsia="仿宋_GB2312" w:cs="Times New Roman"/>
          <w:sz w:val="32"/>
          <w:szCs w:val="32"/>
          <w:lang w:val="en-US" w:eastAsia="zh-CN"/>
        </w:rPr>
        <w:t>2024年预算总收入6938.31万元，同比增加1287.22万元，增长了22.78%。增长原因主要是：编制内实有在职人数增加，退休人员补贴调标，找矿突破项目预算增加，事业单位经营支出增加。</w:t>
      </w:r>
    </w:p>
    <w:p>
      <w:pPr>
        <w:keepNext w:val="0"/>
        <w:keepLines w:val="0"/>
        <w:pageBreakBefore w:val="0"/>
        <w:widowControl w:val="0"/>
        <w:numPr>
          <w:ilvl w:val="0"/>
          <w:numId w:val="1"/>
        </w:numPr>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按支出功能分类科目划分，共分为四类，其中：</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1.资源勘探工业信息等支出4941.29万元，占支出总预算71.22%，同比增加了952.05万元，增长了23.87%；</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2.社会保障和就业支出1473.30万元，占支出总预算21.23%，同比增加279.08万元，增长了22.37%;</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3.住房保障支出300.68万元，占支出总预算4.33%，同比增加了33.99万元，增长了17.75%；</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4.卫生健康支出223.04万元，占支出总预算3.22，同比增加22.1万元，增长了11%；</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（二）按支出结构分类划分，分为基本支出预算和项目支出预算。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1.基本支出预算4994.01万元，占本年支出预算</w:t>
      </w:r>
      <w:r>
        <w:rPr>
          <w:rFonts w:hint="eastAsia" w:ascii="仿宋_GB2312" w:hAnsi="宋体" w:eastAsia="仿宋_GB2312" w:cs="Times New Roman"/>
          <w:sz w:val="32"/>
          <w:szCs w:val="32"/>
          <w:lang w:val="en-US" w:eastAsia="zh-CN"/>
        </w:rPr>
        <w:t>71.98</w:t>
      </w:r>
      <w:r>
        <w:rPr>
          <w:rFonts w:hint="eastAsia" w:ascii="仿宋_GB2312" w:hAnsi="宋体" w:eastAsia="仿宋_GB2312" w:cs="Times New Roman"/>
          <w:sz w:val="32"/>
          <w:szCs w:val="32"/>
        </w:rPr>
        <w:t>％，同比增加</w:t>
      </w:r>
      <w:r>
        <w:rPr>
          <w:rFonts w:hint="eastAsia" w:ascii="仿宋_GB2312" w:hAnsi="宋体" w:eastAsia="仿宋_GB2312" w:cs="Times New Roman"/>
          <w:sz w:val="32"/>
          <w:szCs w:val="32"/>
          <w:lang w:val="en-US" w:eastAsia="zh-CN"/>
        </w:rPr>
        <w:t>639.65</w:t>
      </w:r>
      <w:r>
        <w:rPr>
          <w:rFonts w:hint="eastAsia" w:ascii="仿宋_GB2312" w:hAnsi="宋体" w:eastAsia="仿宋_GB2312" w:cs="Times New Roman"/>
          <w:sz w:val="32"/>
          <w:szCs w:val="32"/>
        </w:rPr>
        <w:t>万元，增长</w:t>
      </w:r>
      <w:r>
        <w:rPr>
          <w:rFonts w:hint="eastAsia" w:ascii="仿宋_GB2312" w:hAnsi="宋体" w:eastAsia="仿宋_GB2312" w:cs="Times New Roman"/>
          <w:sz w:val="32"/>
          <w:szCs w:val="32"/>
          <w:lang w:val="en-US" w:eastAsia="zh-CN"/>
        </w:rPr>
        <w:t>14.69</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2.项目支出预算</w:t>
      </w:r>
      <w:r>
        <w:rPr>
          <w:rFonts w:hint="eastAsia" w:ascii="仿宋_GB2312" w:hAnsi="宋体" w:eastAsia="仿宋_GB2312" w:cs="Times New Roman"/>
          <w:sz w:val="32"/>
          <w:szCs w:val="32"/>
          <w:lang w:val="en-US" w:eastAsia="zh-CN"/>
        </w:rPr>
        <w:t>1944.3</w:t>
      </w:r>
      <w:r>
        <w:rPr>
          <w:rFonts w:hint="eastAsia" w:ascii="仿宋_GB2312" w:hAnsi="宋体" w:eastAsia="仿宋_GB2312" w:cs="Times New Roman"/>
          <w:sz w:val="32"/>
          <w:szCs w:val="32"/>
        </w:rPr>
        <w:t>万元，占本年支出预算</w:t>
      </w:r>
      <w:r>
        <w:rPr>
          <w:rFonts w:hint="eastAsia" w:ascii="仿宋_GB2312" w:hAnsi="宋体" w:eastAsia="仿宋_GB2312" w:cs="Times New Roman"/>
          <w:sz w:val="32"/>
          <w:szCs w:val="32"/>
          <w:lang w:val="en-US" w:eastAsia="zh-CN"/>
        </w:rPr>
        <w:t>28.02</w:t>
      </w:r>
      <w:r>
        <w:rPr>
          <w:rFonts w:hint="eastAsia" w:ascii="仿宋_GB2312" w:hAnsi="宋体" w:eastAsia="仿宋_GB2312" w:cs="Times New Roman"/>
          <w:sz w:val="32"/>
          <w:szCs w:val="32"/>
        </w:rPr>
        <w:t>％，同比</w:t>
      </w:r>
      <w:r>
        <w:rPr>
          <w:rFonts w:hint="eastAsia" w:ascii="仿宋_GB2312" w:hAnsi="宋体" w:eastAsia="仿宋_GB2312" w:cs="Times New Roman"/>
          <w:sz w:val="32"/>
          <w:szCs w:val="32"/>
          <w:lang w:eastAsia="zh-CN"/>
        </w:rPr>
        <w:t>增加</w:t>
      </w:r>
      <w:r>
        <w:rPr>
          <w:rFonts w:hint="eastAsia" w:ascii="仿宋_GB2312" w:hAnsi="宋体" w:eastAsia="仿宋_GB2312" w:cs="Times New Roman"/>
          <w:sz w:val="32"/>
          <w:szCs w:val="32"/>
          <w:lang w:val="en-US" w:eastAsia="zh-CN"/>
        </w:rPr>
        <w:t>1120.41</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增长</w:t>
      </w:r>
      <w:r>
        <w:rPr>
          <w:rFonts w:hint="eastAsia" w:ascii="仿宋_GB2312" w:hAnsi="宋体" w:eastAsia="仿宋_GB2312" w:cs="Times New Roman"/>
          <w:sz w:val="32"/>
          <w:szCs w:val="32"/>
          <w:lang w:val="en-US" w:eastAsia="zh-CN"/>
        </w:rPr>
        <w:t>135.99</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四、财政拨款收支总体情况说明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2024年财政拨款收支总预算6031.32万元，同比增加了</w:t>
      </w:r>
      <w:r>
        <w:rPr>
          <w:rFonts w:hint="eastAsia" w:ascii="仿宋_GB2312" w:hAnsi="宋体" w:eastAsia="仿宋_GB2312" w:cs="Times New Roman"/>
          <w:sz w:val="32"/>
          <w:szCs w:val="32"/>
          <w:lang w:val="en-US" w:eastAsia="zh-CN"/>
        </w:rPr>
        <w:t>853.07</w:t>
      </w:r>
      <w:r>
        <w:rPr>
          <w:rFonts w:hint="eastAsia" w:ascii="仿宋_GB2312" w:hAnsi="宋体" w:eastAsia="仿宋_GB2312" w:cs="Times New Roman"/>
          <w:sz w:val="32"/>
          <w:szCs w:val="32"/>
        </w:rPr>
        <w:t>万元，增长了</w:t>
      </w:r>
      <w:r>
        <w:rPr>
          <w:rFonts w:hint="eastAsia" w:ascii="仿宋_GB2312" w:hAnsi="宋体" w:eastAsia="仿宋_GB2312" w:cs="Times New Roman"/>
          <w:sz w:val="32"/>
          <w:szCs w:val="32"/>
          <w:lang w:val="en-US" w:eastAsia="zh-CN"/>
        </w:rPr>
        <w:t>16.47</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增长主要原因是编制内实有在职人数增加，退休人员补贴调标，</w:t>
      </w:r>
      <w:r>
        <w:rPr>
          <w:rFonts w:hint="eastAsia" w:ascii="仿宋_GB2312" w:hAnsi="宋体" w:eastAsia="仿宋_GB2312" w:cs="Times New Roman"/>
          <w:sz w:val="32"/>
          <w:szCs w:val="32"/>
        </w:rPr>
        <w:t>找矿突破项目预算增加</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收入全部为一般公共预算拨款，支出包括资源勘探工业信息等支出4034.30</w:t>
      </w:r>
      <w:r>
        <w:rPr>
          <w:rFonts w:hint="eastAsia" w:ascii="仿宋_GB2312" w:hAnsi="宋体" w:eastAsia="仿宋_GB2312" w:cs="Times New Roman"/>
          <w:sz w:val="32"/>
          <w:szCs w:val="32"/>
          <w:lang w:eastAsia="zh-CN"/>
        </w:rPr>
        <w:t>万元</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占本年支出预算</w:t>
      </w:r>
      <w:r>
        <w:rPr>
          <w:rFonts w:hint="eastAsia" w:ascii="仿宋_GB2312" w:hAnsi="宋体" w:eastAsia="仿宋_GB2312" w:cs="Times New Roman"/>
          <w:sz w:val="32"/>
          <w:szCs w:val="32"/>
          <w:lang w:val="en-US" w:eastAsia="zh-CN"/>
        </w:rPr>
        <w:t>66.89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同比增加</w:t>
      </w:r>
      <w:r>
        <w:rPr>
          <w:rFonts w:hint="eastAsia" w:ascii="仿宋_GB2312" w:hAnsi="宋体" w:eastAsia="仿宋_GB2312" w:cs="Times New Roman"/>
          <w:sz w:val="32"/>
          <w:szCs w:val="32"/>
          <w:lang w:val="en-US" w:eastAsia="zh-CN"/>
        </w:rPr>
        <w:t>517.9</w:t>
      </w:r>
      <w:r>
        <w:rPr>
          <w:rFonts w:hint="eastAsia" w:ascii="仿宋_GB2312" w:hAnsi="宋体" w:eastAsia="仿宋_GB2312" w:cs="Times New Roman"/>
          <w:sz w:val="32"/>
          <w:szCs w:val="32"/>
        </w:rPr>
        <w:t>万元，增长</w:t>
      </w:r>
      <w:r>
        <w:rPr>
          <w:rFonts w:hint="eastAsia" w:ascii="仿宋_GB2312" w:hAnsi="宋体" w:eastAsia="仿宋_GB2312" w:cs="Times New Roman"/>
          <w:sz w:val="32"/>
          <w:szCs w:val="32"/>
          <w:lang w:val="en-US" w:eastAsia="zh-CN"/>
        </w:rPr>
        <w:t>14.73</w:t>
      </w:r>
      <w:r>
        <w:rPr>
          <w:rFonts w:hint="eastAsia" w:ascii="仿宋_GB2312" w:hAnsi="宋体" w:eastAsia="仿宋_GB2312" w:cs="Times New Roman"/>
          <w:sz w:val="32"/>
          <w:szCs w:val="32"/>
        </w:rPr>
        <w:t>%；社会保障和就业支出1473.30万元，占本年支出预算</w:t>
      </w:r>
      <w:r>
        <w:rPr>
          <w:rFonts w:hint="eastAsia" w:ascii="仿宋_GB2312" w:hAnsi="宋体" w:eastAsia="仿宋_GB2312" w:cs="Times New Roman"/>
          <w:sz w:val="32"/>
          <w:szCs w:val="32"/>
          <w:lang w:val="en-US" w:eastAsia="zh-CN"/>
        </w:rPr>
        <w:t>24.43</w:t>
      </w:r>
      <w:r>
        <w:rPr>
          <w:rFonts w:hint="eastAsia" w:ascii="仿宋_GB2312" w:hAnsi="宋体" w:eastAsia="仿宋_GB2312" w:cs="Times New Roman"/>
          <w:sz w:val="32"/>
          <w:szCs w:val="32"/>
        </w:rPr>
        <w:t>%，同比增加279.08万元，增长</w:t>
      </w:r>
      <w:r>
        <w:rPr>
          <w:rFonts w:hint="eastAsia" w:ascii="仿宋_GB2312" w:hAnsi="宋体" w:eastAsia="仿宋_GB2312" w:cs="Times New Roman"/>
          <w:sz w:val="32"/>
          <w:szCs w:val="32"/>
          <w:lang w:val="en-US" w:eastAsia="zh-CN"/>
        </w:rPr>
        <w:t>22.37</w:t>
      </w:r>
      <w:r>
        <w:rPr>
          <w:rFonts w:hint="eastAsia" w:ascii="仿宋_GB2312" w:hAnsi="宋体" w:eastAsia="仿宋_GB2312" w:cs="Times New Roman"/>
          <w:sz w:val="32"/>
          <w:szCs w:val="32"/>
        </w:rPr>
        <w:t>%；卫生健康支出223.04万元，占本年支出预算</w:t>
      </w:r>
      <w:r>
        <w:rPr>
          <w:rFonts w:hint="eastAsia" w:ascii="仿宋_GB2312" w:hAnsi="宋体" w:eastAsia="仿宋_GB2312" w:cs="Times New Roman"/>
          <w:sz w:val="32"/>
          <w:szCs w:val="32"/>
          <w:lang w:val="en-US" w:eastAsia="zh-CN"/>
        </w:rPr>
        <w:t>3.7</w:t>
      </w:r>
      <w:r>
        <w:rPr>
          <w:rFonts w:hint="eastAsia" w:ascii="仿宋_GB2312" w:hAnsi="宋体" w:eastAsia="仿宋_GB2312" w:cs="Times New Roman"/>
          <w:sz w:val="32"/>
          <w:szCs w:val="32"/>
        </w:rPr>
        <w:t>%，同比</w:t>
      </w:r>
      <w:r>
        <w:rPr>
          <w:rFonts w:hint="eastAsia" w:ascii="仿宋_GB2312" w:hAnsi="宋体" w:eastAsia="仿宋_GB2312" w:cs="Times New Roman"/>
          <w:sz w:val="32"/>
          <w:szCs w:val="32"/>
          <w:lang w:eastAsia="zh-CN"/>
        </w:rPr>
        <w:t>增加</w:t>
      </w:r>
      <w:r>
        <w:rPr>
          <w:rFonts w:hint="eastAsia" w:ascii="仿宋_GB2312" w:hAnsi="宋体" w:eastAsia="仿宋_GB2312" w:cs="Times New Roman"/>
          <w:sz w:val="32"/>
          <w:szCs w:val="32"/>
          <w:lang w:val="en-US" w:eastAsia="zh-CN"/>
        </w:rPr>
        <w:t>22.1</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增长</w:t>
      </w:r>
      <w:r>
        <w:rPr>
          <w:rFonts w:hint="eastAsia" w:ascii="仿宋_GB2312" w:hAnsi="宋体" w:eastAsia="仿宋_GB2312" w:cs="Times New Roman"/>
          <w:sz w:val="32"/>
          <w:szCs w:val="32"/>
          <w:lang w:val="en-US" w:eastAsia="zh-CN"/>
        </w:rPr>
        <w:t>11</w:t>
      </w:r>
      <w:r>
        <w:rPr>
          <w:rFonts w:hint="eastAsia" w:ascii="仿宋_GB2312" w:hAnsi="宋体" w:eastAsia="仿宋_GB2312" w:cs="Times New Roman"/>
          <w:sz w:val="32"/>
          <w:szCs w:val="32"/>
        </w:rPr>
        <w:t>%；住房保障支出300.68万元，占本年支出预算</w:t>
      </w:r>
      <w:r>
        <w:rPr>
          <w:rFonts w:hint="eastAsia" w:ascii="仿宋_GB2312" w:hAnsi="宋体" w:eastAsia="仿宋_GB2312" w:cs="Times New Roman"/>
          <w:sz w:val="32"/>
          <w:szCs w:val="32"/>
          <w:lang w:val="en-US" w:eastAsia="zh-CN"/>
        </w:rPr>
        <w:t>4.98</w:t>
      </w:r>
      <w:r>
        <w:rPr>
          <w:rFonts w:hint="eastAsia" w:ascii="仿宋_GB2312" w:hAnsi="宋体" w:eastAsia="仿宋_GB2312" w:cs="Times New Roman"/>
          <w:sz w:val="32"/>
          <w:szCs w:val="32"/>
        </w:rPr>
        <w:t>%，同比</w:t>
      </w:r>
      <w:r>
        <w:rPr>
          <w:rFonts w:hint="eastAsia" w:ascii="仿宋_GB2312" w:hAnsi="宋体" w:eastAsia="仿宋_GB2312" w:cs="Times New Roman"/>
          <w:sz w:val="32"/>
          <w:szCs w:val="32"/>
          <w:lang w:eastAsia="zh-CN"/>
        </w:rPr>
        <w:t>增加</w:t>
      </w:r>
      <w:r>
        <w:rPr>
          <w:rFonts w:hint="eastAsia" w:ascii="仿宋_GB2312" w:hAnsi="宋体" w:eastAsia="仿宋_GB2312" w:cs="Times New Roman"/>
          <w:sz w:val="32"/>
          <w:szCs w:val="32"/>
          <w:lang w:val="en-US" w:eastAsia="zh-CN"/>
        </w:rPr>
        <w:t>33.99</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增长</w:t>
      </w:r>
      <w:r>
        <w:rPr>
          <w:rFonts w:hint="eastAsia" w:ascii="仿宋_GB2312" w:hAnsi="宋体" w:eastAsia="仿宋_GB2312" w:cs="Times New Roman"/>
          <w:sz w:val="32"/>
          <w:szCs w:val="32"/>
          <w:lang w:val="en-US" w:eastAsia="zh-CN"/>
        </w:rPr>
        <w:t>12.75</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五、一般公共预算支出情况说明</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宋体" w:cs="Times New Roman"/>
          <w:szCs w:val="32"/>
          <w:lang w:val="en-US" w:eastAsia="zh-CN"/>
        </w:rPr>
      </w:pPr>
      <w:r>
        <w:rPr>
          <w:rFonts w:hint="eastAsia" w:ascii="仿宋_GB2312" w:hAnsi="宋体" w:eastAsia="仿宋_GB2312" w:cs="Times New Roman"/>
          <w:sz w:val="32"/>
          <w:szCs w:val="32"/>
        </w:rPr>
        <w:t>2024年一般公共预算拨款支出</w:t>
      </w:r>
      <w:r>
        <w:rPr>
          <w:rFonts w:hint="eastAsia" w:ascii="仿宋_GB2312" w:hAnsi="宋体" w:eastAsia="仿宋_GB2312" w:cs="Times New Roman"/>
          <w:sz w:val="32"/>
          <w:szCs w:val="32"/>
          <w:lang w:val="en-US" w:eastAsia="zh-CN"/>
        </w:rPr>
        <w:t>6031.32</w:t>
      </w:r>
      <w:r>
        <w:rPr>
          <w:rFonts w:hint="eastAsia" w:ascii="仿宋_GB2312" w:hAnsi="宋体" w:eastAsia="仿宋_GB2312" w:cs="Times New Roman"/>
          <w:sz w:val="32"/>
          <w:szCs w:val="32"/>
        </w:rPr>
        <w:t>万元，同比增加了</w:t>
      </w:r>
      <w:r>
        <w:rPr>
          <w:rFonts w:hint="eastAsia" w:ascii="仿宋_GB2312" w:hAnsi="宋体" w:eastAsia="仿宋_GB2312" w:cs="Times New Roman"/>
          <w:sz w:val="32"/>
          <w:szCs w:val="32"/>
          <w:lang w:val="en-US" w:eastAsia="zh-CN"/>
        </w:rPr>
        <w:t>853.07</w:t>
      </w:r>
      <w:r>
        <w:rPr>
          <w:rFonts w:hint="eastAsia" w:ascii="仿宋_GB2312" w:hAnsi="宋体" w:eastAsia="仿宋_GB2312" w:cs="Times New Roman"/>
          <w:sz w:val="32"/>
          <w:szCs w:val="32"/>
        </w:rPr>
        <w:t>万元，增长了</w:t>
      </w:r>
      <w:r>
        <w:rPr>
          <w:rFonts w:hint="eastAsia" w:ascii="仿宋_GB2312" w:hAnsi="宋体" w:eastAsia="仿宋_GB2312" w:cs="Times New Roman"/>
          <w:sz w:val="32"/>
          <w:szCs w:val="32"/>
          <w:lang w:val="en-US" w:eastAsia="zh-CN"/>
        </w:rPr>
        <w:t>16.47</w:t>
      </w:r>
      <w:r>
        <w:rPr>
          <w:rFonts w:hint="eastAsia" w:ascii="仿宋_GB2312" w:hAnsi="宋体" w:eastAsia="仿宋_GB2312" w:cs="Times New Roman"/>
          <w:sz w:val="32"/>
          <w:szCs w:val="32"/>
        </w:rPr>
        <w:t>%。其中，基本支出预算4994.01万元，占本年支出预算</w:t>
      </w:r>
      <w:r>
        <w:rPr>
          <w:rFonts w:hint="eastAsia" w:ascii="仿宋_GB2312" w:hAnsi="宋体" w:eastAsia="仿宋_GB2312" w:cs="Times New Roman"/>
          <w:sz w:val="32"/>
          <w:szCs w:val="32"/>
          <w:lang w:val="en-US" w:eastAsia="zh-CN"/>
        </w:rPr>
        <w:t>82.8</w:t>
      </w:r>
      <w:r>
        <w:rPr>
          <w:rFonts w:hint="eastAsia" w:ascii="仿宋_GB2312" w:hAnsi="宋体" w:eastAsia="仿宋_GB2312" w:cs="Times New Roman"/>
          <w:sz w:val="32"/>
          <w:szCs w:val="32"/>
        </w:rPr>
        <w:t>%，同比增加639.65万元，增长</w:t>
      </w:r>
      <w:r>
        <w:rPr>
          <w:rFonts w:hint="eastAsia" w:ascii="仿宋_GB2312" w:hAnsi="宋体" w:eastAsia="仿宋_GB2312" w:cs="Times New Roman"/>
          <w:sz w:val="32"/>
          <w:szCs w:val="32"/>
          <w:lang w:val="en-US" w:eastAsia="zh-CN"/>
        </w:rPr>
        <w:t>14.69</w:t>
      </w:r>
      <w:r>
        <w:rPr>
          <w:rFonts w:hint="eastAsia" w:ascii="仿宋_GB2312" w:hAnsi="宋体" w:eastAsia="仿宋_GB2312" w:cs="Times New Roman"/>
          <w:sz w:val="32"/>
          <w:szCs w:val="32"/>
        </w:rPr>
        <w:t>%；项目支出预算1037.31万元，占本年支出预算</w:t>
      </w:r>
      <w:r>
        <w:rPr>
          <w:rFonts w:hint="eastAsia" w:ascii="仿宋_GB2312" w:hAnsi="宋体" w:eastAsia="仿宋_GB2312" w:cs="Times New Roman"/>
          <w:sz w:val="32"/>
          <w:szCs w:val="32"/>
          <w:lang w:val="en-US" w:eastAsia="zh-CN"/>
        </w:rPr>
        <w:t>17.2</w:t>
      </w:r>
      <w:r>
        <w:rPr>
          <w:rFonts w:hint="eastAsia" w:ascii="仿宋_GB2312" w:hAnsi="宋体" w:eastAsia="仿宋_GB2312" w:cs="Times New Roman"/>
          <w:sz w:val="32"/>
          <w:szCs w:val="32"/>
        </w:rPr>
        <w:t>％，同比增加213.42万元，增长</w:t>
      </w:r>
      <w:r>
        <w:rPr>
          <w:rFonts w:hint="eastAsia" w:ascii="仿宋_GB2312" w:hAnsi="宋体" w:eastAsia="仿宋_GB2312" w:cs="Times New Roman"/>
          <w:sz w:val="32"/>
          <w:szCs w:val="32"/>
          <w:lang w:val="en-US" w:eastAsia="zh-CN"/>
        </w:rPr>
        <w:t>25.9</w:t>
      </w:r>
      <w:r>
        <w:rPr>
          <w:rFonts w:hint="eastAsia" w:ascii="仿宋_GB2312" w:hAnsi="宋体" w:eastAsia="仿宋_GB2312" w:cs="Times New Roman"/>
          <w:sz w:val="32"/>
          <w:szCs w:val="32"/>
        </w:rPr>
        <w:t>％。增长原因主要是：新录用人员，工资调标</w:t>
      </w:r>
      <w:r>
        <w:rPr>
          <w:rFonts w:hint="eastAsia" w:ascii="仿宋_GB2312" w:hAnsi="宋体" w:eastAsia="仿宋_GB2312" w:cs="Times New Roman"/>
          <w:sz w:val="32"/>
          <w:szCs w:val="32"/>
          <w:lang w:eastAsia="zh-CN"/>
        </w:rPr>
        <w:t>，退休人员补贴调标，</w:t>
      </w:r>
      <w:r>
        <w:rPr>
          <w:rFonts w:hint="eastAsia" w:ascii="仿宋_GB2312" w:hAnsi="宋体" w:eastAsia="仿宋_GB2312" w:cs="Times New Roman"/>
          <w:sz w:val="32"/>
          <w:szCs w:val="32"/>
        </w:rPr>
        <w:t>找矿突破项目预算增加。具体支出预算如下：</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w:t>
      </w:r>
      <w:r>
        <w:rPr>
          <w:rFonts w:hint="default" w:ascii="仿宋_GB2312" w:hAnsi="宋体" w:eastAsia="仿宋_GB2312" w:cs="Times New Roman"/>
          <w:sz w:val="32"/>
          <w:szCs w:val="32"/>
          <w:lang w:val="en-US" w:eastAsia="zh-CN"/>
        </w:rPr>
        <w:t>事业单位离退休871.95</w:t>
      </w:r>
      <w:r>
        <w:rPr>
          <w:rFonts w:hint="eastAsia" w:ascii="仿宋_GB2312" w:hAnsi="宋体" w:eastAsia="仿宋_GB2312" w:cs="Times New Roman"/>
          <w:sz w:val="32"/>
          <w:szCs w:val="32"/>
          <w:lang w:val="en-US" w:eastAsia="zh-CN"/>
        </w:rPr>
        <w:t>万元，全部是基本支出预算。主要用于我队离退休人员的经费支出。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（二）机关事业单位基本养老保险缴费支出400.90万元，全部是基本支出预算。主要用于支付事业单位在职职工的单位养老保险费用。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（三）机关事业单位职业年金缴费支出200.45万元，全部是基本支出预算。主要用于支付事业单位在职职工单位职业年金费用。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（四）事业单位医疗223.04万元，全部是基本支出预算。根据自治区统一规定，事业单位在职职工工资总额的规定比例缴纳的基本医疗保险缴费经费。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（五）其他资源勘探业支出4034.30万元，其中，基本支出预算2996.99万元，项目支出预算1037.31万元。主要用于除煤炭、石油和天然气、黑色金属、有色金属、非金属矿等以外其他用于资源勘探业方面的支出。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lang w:val="en-US" w:eastAsia="zh-CN"/>
        </w:rPr>
      </w:pPr>
      <w:r>
        <w:rPr>
          <w:rFonts w:hint="eastAsia" w:ascii="仿宋_GB2312" w:hAnsi="宋体" w:eastAsia="仿宋_GB2312" w:cs="Times New Roman"/>
          <w:sz w:val="32"/>
          <w:szCs w:val="32"/>
          <w:lang w:val="en-US" w:eastAsia="zh-CN"/>
        </w:rPr>
        <w:t>（六）住房公积金300.68万元，全部是基本支出预算。是按照国家统一规定，按事业单位在职职工工资总额的规定比例缴纳的住房公积金。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六、一般公共预算基本支出情况说明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2024年一般公共预算基本支出4994.01万元，同比增加639.65万元，增长</w:t>
      </w:r>
      <w:r>
        <w:rPr>
          <w:rFonts w:hint="eastAsia" w:ascii="仿宋_GB2312" w:hAnsi="宋体" w:eastAsia="仿宋_GB2312" w:cs="Times New Roman"/>
          <w:sz w:val="32"/>
          <w:szCs w:val="32"/>
          <w:lang w:val="en-US" w:eastAsia="zh-CN"/>
        </w:rPr>
        <w:t>14.69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增长</w:t>
      </w:r>
      <w:r>
        <w:rPr>
          <w:rFonts w:hint="eastAsia" w:ascii="仿宋_GB2312" w:hAnsi="宋体" w:eastAsia="仿宋_GB2312" w:cs="Times New Roman"/>
          <w:sz w:val="32"/>
          <w:szCs w:val="32"/>
        </w:rPr>
        <w:t>原因</w:t>
      </w:r>
      <w:r>
        <w:rPr>
          <w:rFonts w:hint="eastAsia" w:ascii="仿宋_GB2312" w:hAnsi="宋体" w:eastAsia="仿宋_GB2312" w:cs="Times New Roman"/>
          <w:sz w:val="32"/>
          <w:szCs w:val="32"/>
          <w:lang w:val="en-US" w:eastAsia="zh-CN"/>
        </w:rPr>
        <w:t>编制内实有在职人数增加，退休人员补贴调标</w:t>
      </w:r>
      <w:r>
        <w:rPr>
          <w:rFonts w:hint="eastAsia" w:ascii="仿宋_GB2312" w:hAnsi="宋体" w:eastAsia="仿宋_GB2312" w:cs="Times New Roman"/>
          <w:sz w:val="32"/>
          <w:szCs w:val="32"/>
        </w:rPr>
        <w:t>。其中：</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一）人员经费4641.14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宋体" w:cs="Times New Roman"/>
          <w:szCs w:val="32"/>
          <w:highlight w:val="yellow"/>
          <w:lang w:val="en-US" w:eastAsia="zh-CN"/>
        </w:rPr>
      </w:pPr>
      <w:r>
        <w:rPr>
          <w:rFonts w:hint="eastAsia" w:ascii="仿宋_GB2312" w:hAnsi="宋体" w:eastAsia="仿宋_GB2312" w:cs="Times New Roman"/>
          <w:sz w:val="32"/>
          <w:szCs w:val="32"/>
        </w:rPr>
        <w:t>（二）公用经费352.87万元，用于支付办公费、印刷费</w:t>
      </w:r>
      <w:r>
        <w:rPr>
          <w:rFonts w:hint="eastAsia" w:ascii="仿宋_GB2312" w:hAnsi="宋体" w:cs="Times New Roman"/>
          <w:sz w:val="32"/>
          <w:szCs w:val="32"/>
          <w:lang w:eastAsia="zh-CN"/>
        </w:rPr>
        <w:t>、</w:t>
      </w:r>
      <w:r>
        <w:rPr>
          <w:rFonts w:hint="eastAsia" w:ascii="仿宋_GB2312" w:hAnsi="宋体" w:eastAsia="仿宋_GB2312" w:cs="Times New Roman"/>
          <w:sz w:val="32"/>
          <w:szCs w:val="32"/>
        </w:rPr>
        <w:t>水费、电费、邮电费、差旅费、维修（护）费、会议费、培训费、公务接待费、劳务费、工会经费、福利费、公务用车运行维护费、其他交通费用等。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七、财政拨款三公</w:t>
      </w:r>
      <w:r>
        <w:rPr>
          <w:rFonts w:hint="eastAsia" w:ascii="楷体_GB2312" w:eastAsia="楷体_GB2312" w:cs="仿宋_GB2312"/>
          <w:kern w:val="0"/>
          <w:sz w:val="32"/>
          <w:szCs w:val="32"/>
          <w:lang w:eastAsia="zh-CN"/>
        </w:rPr>
        <w:t>经费</w:t>
      </w:r>
      <w:r>
        <w:rPr>
          <w:rFonts w:hint="eastAsia" w:ascii="楷体_GB2312" w:hAnsi="Times New Roman" w:eastAsia="楷体_GB2312" w:cs="仿宋_GB2312"/>
          <w:kern w:val="0"/>
          <w:sz w:val="32"/>
          <w:szCs w:val="32"/>
        </w:rPr>
        <w:t>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我</w:t>
      </w:r>
      <w:r>
        <w:rPr>
          <w:rFonts w:hint="eastAsia" w:ascii="仿宋_GB2312" w:hAnsi="宋体" w:eastAsia="仿宋_GB2312" w:cs="Times New Roman"/>
          <w:sz w:val="32"/>
          <w:szCs w:val="32"/>
          <w:lang w:eastAsia="zh-CN"/>
        </w:rPr>
        <w:t>队</w:t>
      </w:r>
      <w:r>
        <w:rPr>
          <w:rFonts w:hint="eastAsia" w:ascii="仿宋_GB2312" w:hAnsi="宋体" w:eastAsia="仿宋_GB2312" w:cs="Times New Roman"/>
          <w:sz w:val="32"/>
          <w:szCs w:val="32"/>
        </w:rPr>
        <w:t>2024年一般公共预算“三公”经费</w:t>
      </w:r>
      <w:r>
        <w:rPr>
          <w:rFonts w:hint="eastAsia" w:ascii="仿宋_GB2312" w:hAnsi="宋体" w:cs="Times New Roman"/>
          <w:sz w:val="32"/>
          <w:szCs w:val="32"/>
          <w:lang w:val="en-US" w:eastAsia="zh-CN"/>
        </w:rPr>
        <w:t>5.22</w:t>
      </w:r>
      <w:r>
        <w:rPr>
          <w:rFonts w:hint="eastAsia" w:ascii="仿宋_GB2312" w:hAnsi="宋体" w:eastAsia="仿宋_GB2312" w:cs="Times New Roman"/>
          <w:sz w:val="32"/>
          <w:szCs w:val="32"/>
        </w:rPr>
        <w:t>万元，同比减少</w:t>
      </w:r>
      <w:r>
        <w:rPr>
          <w:rFonts w:hint="eastAsia" w:ascii="仿宋_GB2312" w:hAnsi="宋体" w:cs="Times New Roman"/>
          <w:sz w:val="32"/>
          <w:szCs w:val="32"/>
          <w:lang w:val="en-US" w:eastAsia="zh-CN"/>
        </w:rPr>
        <w:t>0.48</w:t>
      </w:r>
      <w:r>
        <w:rPr>
          <w:rFonts w:hint="eastAsia" w:ascii="仿宋_GB2312" w:hAnsi="宋体" w:eastAsia="仿宋_GB2312" w:cs="Times New Roman"/>
          <w:sz w:val="32"/>
          <w:szCs w:val="32"/>
        </w:rPr>
        <w:t>万元，下降</w:t>
      </w:r>
      <w:r>
        <w:rPr>
          <w:rFonts w:hint="eastAsia" w:ascii="仿宋_GB2312" w:hAnsi="宋体" w:cs="Times New Roman"/>
          <w:sz w:val="32"/>
          <w:szCs w:val="32"/>
          <w:lang w:val="en-US" w:eastAsia="zh-CN"/>
        </w:rPr>
        <w:t>8.42</w:t>
      </w:r>
      <w:r>
        <w:rPr>
          <w:rFonts w:hint="eastAsia" w:ascii="仿宋_GB2312" w:hAnsi="宋体" w:eastAsia="仿宋_GB2312" w:cs="Times New Roman"/>
          <w:sz w:val="32"/>
          <w:szCs w:val="32"/>
        </w:rPr>
        <w:t>%。具体如下：</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（一）因公出国（境）费预算</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万元</w:t>
      </w:r>
      <w:r>
        <w:rPr>
          <w:rFonts w:hint="eastAsia" w:ascii="仿宋_GB2312" w:hAnsi="宋体" w:cs="Times New Roman"/>
          <w:sz w:val="32"/>
          <w:szCs w:val="32"/>
          <w:lang w:eastAsia="zh-CN"/>
        </w:rPr>
        <w:t>，</w:t>
      </w:r>
      <w:r>
        <w:rPr>
          <w:rFonts w:hint="eastAsia" w:ascii="仿宋_GB2312" w:hAnsi="宋体" w:eastAsia="仿宋_GB2312" w:cs="Times New Roman"/>
          <w:sz w:val="32"/>
          <w:szCs w:val="32"/>
          <w:lang w:eastAsia="zh-CN"/>
        </w:rPr>
        <w:t>与上一年持平。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（二）公务用车购置及运行维护费预算3.24万元，同比减少</w:t>
      </w:r>
      <w:r>
        <w:rPr>
          <w:rFonts w:hint="eastAsia" w:ascii="仿宋_GB2312" w:hAnsi="宋体" w:eastAsia="仿宋_GB2312" w:cs="Times New Roman"/>
          <w:sz w:val="32"/>
          <w:szCs w:val="32"/>
          <w:lang w:val="en-US" w:eastAsia="zh-CN"/>
        </w:rPr>
        <w:t>0.26</w:t>
      </w:r>
      <w:r>
        <w:rPr>
          <w:rFonts w:hint="eastAsia" w:ascii="仿宋_GB2312" w:hAnsi="宋体" w:eastAsia="仿宋_GB2312" w:cs="Times New Roman"/>
          <w:sz w:val="32"/>
          <w:szCs w:val="32"/>
        </w:rPr>
        <w:t>万元，下降</w:t>
      </w:r>
      <w:r>
        <w:rPr>
          <w:rFonts w:hint="eastAsia" w:ascii="仿宋_GB2312" w:hAnsi="宋体" w:eastAsia="仿宋_GB2312" w:cs="Times New Roman"/>
          <w:sz w:val="32"/>
          <w:szCs w:val="32"/>
          <w:lang w:val="en-US" w:eastAsia="zh-CN"/>
        </w:rPr>
        <w:t>7.43</w:t>
      </w:r>
      <w:r>
        <w:rPr>
          <w:rFonts w:hint="eastAsia" w:ascii="仿宋_GB2312" w:hAnsi="宋体" w:eastAsia="仿宋_GB2312" w:cs="Times New Roman"/>
          <w:sz w:val="32"/>
          <w:szCs w:val="32"/>
        </w:rPr>
        <w:t>%。其中：</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公务用车购置费预算0万元，</w:t>
      </w:r>
      <w:r>
        <w:rPr>
          <w:rFonts w:hint="eastAsia" w:ascii="仿宋_GB2312" w:hAnsi="宋体" w:eastAsia="仿宋_GB2312" w:cs="Times New Roman"/>
          <w:sz w:val="32"/>
          <w:szCs w:val="32"/>
          <w:lang w:eastAsia="zh-CN"/>
        </w:rPr>
        <w:t>与上一年持平。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公务用车运行维护费预算</w:t>
      </w:r>
      <w:r>
        <w:rPr>
          <w:rFonts w:hint="eastAsia" w:ascii="仿宋_GB2312" w:hAnsi="宋体" w:eastAsia="仿宋_GB2312" w:cs="Times New Roman"/>
          <w:sz w:val="32"/>
          <w:szCs w:val="32"/>
          <w:lang w:val="en-US" w:eastAsia="zh-CN"/>
        </w:rPr>
        <w:t>3.24</w:t>
      </w:r>
      <w:r>
        <w:rPr>
          <w:rFonts w:hint="eastAsia" w:ascii="仿宋_GB2312" w:hAnsi="宋体" w:eastAsia="仿宋_GB2312" w:cs="Times New Roman"/>
          <w:sz w:val="32"/>
          <w:szCs w:val="32"/>
        </w:rPr>
        <w:t>万元，同比减少</w:t>
      </w:r>
      <w:r>
        <w:rPr>
          <w:rFonts w:hint="eastAsia" w:ascii="仿宋_GB2312" w:hAnsi="宋体" w:eastAsia="仿宋_GB2312" w:cs="Times New Roman"/>
          <w:sz w:val="32"/>
          <w:szCs w:val="32"/>
          <w:lang w:val="en-US" w:eastAsia="zh-CN"/>
        </w:rPr>
        <w:t>0.26</w:t>
      </w:r>
      <w:r>
        <w:rPr>
          <w:rFonts w:hint="eastAsia" w:ascii="仿宋_GB2312" w:hAnsi="宋体" w:eastAsia="仿宋_GB2312" w:cs="Times New Roman"/>
          <w:sz w:val="32"/>
          <w:szCs w:val="32"/>
        </w:rPr>
        <w:t>万元，下降</w:t>
      </w:r>
      <w:r>
        <w:rPr>
          <w:rFonts w:hint="eastAsia" w:ascii="仿宋_GB2312" w:hAnsi="宋体" w:eastAsia="仿宋_GB2312" w:cs="Times New Roman"/>
          <w:sz w:val="32"/>
          <w:szCs w:val="32"/>
          <w:lang w:val="en-US" w:eastAsia="zh-CN"/>
        </w:rPr>
        <w:t>7.43</w:t>
      </w:r>
      <w:r>
        <w:rPr>
          <w:rFonts w:hint="eastAsia" w:ascii="仿宋_GB2312" w:hAnsi="宋体" w:eastAsia="仿宋_GB2312" w:cs="Times New Roman"/>
          <w:sz w:val="32"/>
          <w:szCs w:val="32"/>
        </w:rPr>
        <w:t>％。减少的主要原因是：贯彻落实过紧日子要求，压减“三公”经费支出预算。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（三）公务接待费预算1.98万元，同比减少</w:t>
      </w:r>
      <w:r>
        <w:rPr>
          <w:rFonts w:hint="eastAsia" w:ascii="仿宋_GB2312" w:hAnsi="宋体" w:eastAsia="仿宋_GB2312" w:cs="Times New Roman"/>
          <w:sz w:val="32"/>
          <w:szCs w:val="32"/>
          <w:lang w:val="en-US" w:eastAsia="zh-CN"/>
        </w:rPr>
        <w:t>0.22</w:t>
      </w:r>
      <w:r>
        <w:rPr>
          <w:rFonts w:hint="eastAsia" w:ascii="仿宋_GB2312" w:hAnsi="宋体" w:eastAsia="仿宋_GB2312" w:cs="Times New Roman"/>
          <w:sz w:val="32"/>
          <w:szCs w:val="32"/>
        </w:rPr>
        <w:t>万元，下降10％。减少的原因是：贯彻落实过紧日子要求，压减“三公”经费支出预算。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八、政府性基金预算支出情况说明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我</w:t>
      </w:r>
      <w:r>
        <w:rPr>
          <w:rFonts w:hint="eastAsia" w:ascii="仿宋_GB2312" w:hAnsi="宋体" w:cs="Times New Roman"/>
          <w:sz w:val="32"/>
          <w:szCs w:val="32"/>
          <w:lang w:eastAsia="zh-CN"/>
        </w:rPr>
        <w:t>单位</w:t>
      </w:r>
      <w:r>
        <w:rPr>
          <w:rFonts w:hint="eastAsia" w:ascii="仿宋_GB2312" w:hAnsi="宋体" w:eastAsia="仿宋_GB2312" w:cs="Times New Roman"/>
          <w:sz w:val="32"/>
          <w:szCs w:val="32"/>
        </w:rPr>
        <w:t>2024年</w:t>
      </w:r>
      <w:r>
        <w:rPr>
          <w:rFonts w:hint="eastAsia" w:ascii="仿宋_GB2312" w:hAnsi="宋体" w:cs="Times New Roman"/>
          <w:sz w:val="32"/>
          <w:szCs w:val="32"/>
          <w:lang w:eastAsia="zh-CN"/>
        </w:rPr>
        <w:t>单位</w:t>
      </w:r>
      <w:r>
        <w:rPr>
          <w:rFonts w:hint="eastAsia" w:ascii="仿宋_GB2312" w:hAnsi="宋体" w:eastAsia="仿宋_GB2312" w:cs="Times New Roman"/>
          <w:sz w:val="32"/>
          <w:szCs w:val="32"/>
        </w:rPr>
        <w:t>预算无政府性基金预算。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九、国有资本经营预算支出情况说明</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楷体_GB2312" w:eastAsia="楷体_GB2312" w:cs="仿宋_GB2312"/>
          <w:kern w:val="0"/>
          <w:sz w:val="32"/>
          <w:szCs w:val="32"/>
        </w:rPr>
      </w:pPr>
      <w:r>
        <w:rPr>
          <w:rFonts w:hint="eastAsia" w:ascii="仿宋_GB2312" w:hAnsi="宋体" w:eastAsia="仿宋_GB2312" w:cs="Times New Roman"/>
          <w:sz w:val="32"/>
          <w:szCs w:val="32"/>
        </w:rPr>
        <w:t>我</w:t>
      </w:r>
      <w:r>
        <w:rPr>
          <w:rFonts w:hint="eastAsia" w:ascii="仿宋_GB2312" w:hAnsi="宋体" w:cs="Times New Roman"/>
          <w:sz w:val="32"/>
          <w:szCs w:val="32"/>
          <w:lang w:eastAsia="zh-CN"/>
        </w:rPr>
        <w:t>单位</w:t>
      </w:r>
      <w:r>
        <w:rPr>
          <w:rFonts w:hint="eastAsia" w:ascii="仿宋_GB2312" w:hAnsi="宋体" w:eastAsia="仿宋_GB2312" w:cs="Times New Roman"/>
          <w:sz w:val="32"/>
          <w:szCs w:val="32"/>
        </w:rPr>
        <w:t>2024年</w:t>
      </w:r>
      <w:r>
        <w:rPr>
          <w:rFonts w:hint="eastAsia" w:ascii="仿宋_GB2312" w:hAnsi="宋体" w:cs="Times New Roman"/>
          <w:sz w:val="32"/>
          <w:szCs w:val="32"/>
          <w:lang w:eastAsia="zh-CN"/>
        </w:rPr>
        <w:t>单位</w:t>
      </w:r>
      <w:r>
        <w:rPr>
          <w:rFonts w:hint="eastAsia" w:ascii="仿宋_GB2312" w:hAnsi="宋体" w:eastAsia="仿宋_GB2312" w:cs="Times New Roman"/>
          <w:sz w:val="32"/>
          <w:szCs w:val="32"/>
        </w:rPr>
        <w:t>预算无国有资本经营预算。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十、其他重要事项情况说明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（一）事业单位</w:t>
      </w:r>
      <w:r>
        <w:rPr>
          <w:rFonts w:hint="eastAsia" w:ascii="仿宋_GB2312" w:hAnsi="宋体" w:eastAsia="仿宋_GB2312" w:cs="Times New Roman"/>
          <w:sz w:val="32"/>
          <w:szCs w:val="32"/>
        </w:rPr>
        <w:t>相关运行经费安排情况说明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事业</w:t>
      </w:r>
      <w:r>
        <w:rPr>
          <w:rFonts w:hint="eastAsia" w:ascii="仿宋_GB2312" w:hAnsi="宋体" w:eastAsia="仿宋_GB2312" w:cs="Times New Roman"/>
          <w:sz w:val="32"/>
          <w:szCs w:val="32"/>
        </w:rPr>
        <w:t>运行</w:t>
      </w:r>
      <w:r>
        <w:rPr>
          <w:rFonts w:hint="eastAsia" w:ascii="仿宋_GB2312" w:hAnsi="宋体" w:eastAsia="仿宋_GB2312" w:cs="Times New Roman"/>
          <w:sz w:val="32"/>
          <w:szCs w:val="32"/>
          <w:lang w:val="en-US" w:eastAsia="zh-CN"/>
        </w:rPr>
        <w:t>经费185.35</w:t>
      </w:r>
      <w:r>
        <w:rPr>
          <w:rFonts w:hint="eastAsia" w:ascii="仿宋_GB2312" w:hAnsi="宋体" w:eastAsia="仿宋_GB2312" w:cs="Times New Roman"/>
          <w:sz w:val="32"/>
          <w:szCs w:val="32"/>
        </w:rPr>
        <w:t>万元。主要用于保证</w:t>
      </w:r>
      <w:r>
        <w:rPr>
          <w:rFonts w:hint="eastAsia" w:ascii="仿宋_GB2312" w:hAnsi="宋体" w:eastAsia="仿宋_GB2312" w:cs="Times New Roman"/>
          <w:sz w:val="32"/>
          <w:szCs w:val="32"/>
          <w:lang w:val="en-US" w:eastAsia="zh-CN"/>
        </w:rPr>
        <w:t>单位管理单位正常运转和完成</w:t>
      </w:r>
      <w:r>
        <w:rPr>
          <w:rFonts w:hint="eastAsia" w:ascii="仿宋_GB2312" w:hAnsi="宋体" w:eastAsia="仿宋_GB2312" w:cs="Times New Roman"/>
          <w:sz w:val="32"/>
          <w:szCs w:val="32"/>
        </w:rPr>
        <w:t>日常</w:t>
      </w:r>
      <w:r>
        <w:rPr>
          <w:rFonts w:hint="eastAsia" w:ascii="仿宋_GB2312" w:hAnsi="宋体" w:eastAsia="仿宋_GB2312" w:cs="Times New Roman"/>
          <w:sz w:val="32"/>
          <w:szCs w:val="32"/>
          <w:lang w:val="en-US" w:eastAsia="zh-CN"/>
        </w:rPr>
        <w:t>工作任务而</w:t>
      </w:r>
      <w:r>
        <w:rPr>
          <w:rFonts w:hint="eastAsia" w:ascii="仿宋_GB2312" w:hAnsi="宋体" w:eastAsia="仿宋_GB2312" w:cs="Times New Roman"/>
          <w:sz w:val="32"/>
          <w:szCs w:val="32"/>
        </w:rPr>
        <w:t>发生的基本支出。按自治区统一规定的开支标准安排的办公费、印刷费、水电费、培训费、差旅费、会议费等日常公用经费支出。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宋体" w:eastAsia="仿宋_GB2312"/>
          <w:sz w:val="32"/>
          <w:szCs w:val="32"/>
        </w:rPr>
        <w:t>政府采购预算安排情况说明</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宋体" w:cs="Times New Roman"/>
          <w:szCs w:val="32"/>
          <w:lang w:val="en-US" w:eastAsia="zh-CN"/>
        </w:rPr>
      </w:pPr>
      <w:r>
        <w:rPr>
          <w:rFonts w:hint="eastAsia" w:ascii="仿宋_GB2312" w:hAnsi="宋体" w:eastAsia="仿宋_GB2312" w:cs="Times New Roman"/>
          <w:sz w:val="32"/>
          <w:szCs w:val="32"/>
          <w:lang w:val="en-US" w:eastAsia="zh-CN"/>
        </w:rPr>
        <w:t>202</w:t>
      </w:r>
      <w:r>
        <w:rPr>
          <w:rFonts w:hint="eastAsia" w:ascii="仿宋_GB2312" w:hAnsi="宋体" w:cs="Times New Roman"/>
          <w:sz w:val="32"/>
          <w:szCs w:val="32"/>
          <w:lang w:val="en-US" w:eastAsia="zh-CN"/>
        </w:rPr>
        <w:t>4</w:t>
      </w:r>
      <w:r>
        <w:rPr>
          <w:rFonts w:hint="eastAsia" w:ascii="仿宋_GB2312" w:hAnsi="宋体" w:eastAsia="仿宋_GB2312" w:cs="Times New Roman"/>
          <w:sz w:val="32"/>
          <w:szCs w:val="32"/>
          <w:lang w:val="en-US" w:eastAsia="zh-CN"/>
        </w:rPr>
        <w:t>年政府采购预算总金额201万元。其中：货物类采购预算146.01万元，服务类采购预算54.99万元，工程类采购预算0万元。集中采购预算201万元，占政府采购预算100%，同比增加92.89万元，增长85.92%；分散采购预算0万元，占政府采购预算0%，同比减少13万元，下降100%。政府采购资金类型：一般公共预算拨款40.91万元，单位资金160.09万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sz w:val="32"/>
          <w:szCs w:val="32"/>
        </w:rPr>
        <w:t>（三）国有资产占用情况说明</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default" w:ascii="仿宋_GB2312" w:hAnsi="宋体" w:cs="Times New Roman"/>
          <w:szCs w:val="32"/>
          <w:lang w:val="en-US" w:eastAsia="zh-CN"/>
        </w:rPr>
      </w:pPr>
      <w:r>
        <w:rPr>
          <w:rFonts w:hint="eastAsia" w:ascii="仿宋_GB2312" w:hAnsi="宋体" w:cs="Times New Roman"/>
          <w:szCs w:val="32"/>
          <w:highlight w:val="none"/>
          <w:lang w:val="en-US" w:eastAsia="zh-CN"/>
        </w:rPr>
        <w:t>根据自治区公务用车制度改革方案相关规定核定我单位保留的公务用车编制为19辆，实有车辆15辆。其中：越野车8辆、轿车4辆、经济型车1辆、特殊业务用车2辆</w:t>
      </w:r>
      <w:r>
        <w:rPr>
          <w:rFonts w:hint="eastAsia" w:ascii="仿宋_GB2312" w:hAnsi="宋体" w:cs="Times New Roman"/>
          <w:szCs w:val="32"/>
          <w:lang w:val="en-US" w:eastAsia="zh-CN"/>
        </w:rPr>
        <w:t>。</w:t>
      </w:r>
    </w:p>
    <w:p>
      <w:pPr>
        <w:keepNext w:val="0"/>
        <w:keepLines w:val="0"/>
        <w:pageBreakBefore w:val="0"/>
        <w:widowControl w:val="0"/>
        <w:numPr>
          <w:ilvl w:val="0"/>
          <w:numId w:val="2"/>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预算绩效目标情况说明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1.我队2024年单位预算所有项目支出全面实施绩效目标管理，涉及自治区本级项目</w:t>
      </w:r>
      <w:r>
        <w:rPr>
          <w:rFonts w:hint="eastAsia" w:ascii="仿宋_GB2312" w:hAnsi="宋体" w:cs="Times New Roman"/>
          <w:kern w:val="2"/>
          <w:sz w:val="32"/>
          <w:szCs w:val="32"/>
          <w:lang w:val="en-US" w:eastAsia="zh-CN" w:bidi="ar-SA"/>
        </w:rPr>
        <w:t>14</w:t>
      </w:r>
      <w:r>
        <w:rPr>
          <w:rFonts w:hint="eastAsia" w:ascii="仿宋_GB2312" w:hAnsi="宋体" w:eastAsia="仿宋_GB2312" w:cs="Times New Roman"/>
          <w:kern w:val="2"/>
          <w:sz w:val="32"/>
          <w:szCs w:val="32"/>
          <w:lang w:val="en-US" w:eastAsia="zh-CN" w:bidi="ar-SA"/>
        </w:rPr>
        <w:t>个项目，预算资金</w:t>
      </w:r>
      <w:r>
        <w:rPr>
          <w:rFonts w:hint="eastAsia" w:ascii="仿宋_GB2312" w:hAnsi="宋体" w:cs="Times New Roman"/>
          <w:kern w:val="2"/>
          <w:sz w:val="32"/>
          <w:szCs w:val="32"/>
          <w:lang w:val="en-US" w:eastAsia="zh-CN" w:bidi="ar-SA"/>
        </w:rPr>
        <w:t>1846.77</w:t>
      </w:r>
      <w:r>
        <w:rPr>
          <w:rFonts w:hint="eastAsia" w:ascii="仿宋_GB2312" w:hAnsi="宋体" w:eastAsia="仿宋_GB2312" w:cs="Times New Roman"/>
          <w:kern w:val="2"/>
          <w:sz w:val="32"/>
          <w:szCs w:val="32"/>
          <w:lang w:val="en-US" w:eastAsia="zh-CN" w:bidi="ar-SA"/>
        </w:rPr>
        <w:t>万元；对下转移支付项目0个，预算资金0万元。相关绩效目标情况详见部门预算公开表10表、11表。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2.重点项目预算绩效目标说明。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重点项目：项目名称（找矿突破）广西融水县达亮矿床深部及外围X矿普查，预算资金750万元，2024年度绩效目标为用于广西融水县达亮矿床深部及外围X矿普查项目的实施，为自治区经济建设提供基础性地质资料和矿产资源保障，设1条数量指标：数量指标1.完成《广西融水县达亮矿床深部及外围X矿普查设计书》（=1份）；设1条质量指标：质量指标1。项目野外验收质量合格率（=100%）；设1条时效指标：时效指标1.项目年度工作完成及时率（=100%）；设1条成本指标：成本指标1.项目经费（&lt;750万元）；设1条社会效益指标：社会效益指标1.提供基础性地质资料和矿产资源（=100%）；设1条满意度指标：满意度指标1.反</w:t>
      </w:r>
      <w:r>
        <w:rPr>
          <w:rFonts w:hint="eastAsia" w:ascii="仿宋_GB2312" w:hAnsi="宋体" w:cs="Times New Roman"/>
          <w:kern w:val="2"/>
          <w:sz w:val="32"/>
          <w:szCs w:val="32"/>
          <w:lang w:val="en-US" w:eastAsia="zh-CN" w:bidi="ar-SA"/>
        </w:rPr>
        <w:t>映</w:t>
      </w:r>
      <w:r>
        <w:rPr>
          <w:rFonts w:hint="eastAsia" w:ascii="仿宋_GB2312" w:hAnsi="宋体" w:eastAsia="仿宋_GB2312" w:cs="Times New Roman"/>
          <w:kern w:val="2"/>
          <w:sz w:val="32"/>
          <w:szCs w:val="32"/>
          <w:lang w:val="en-US" w:eastAsia="zh-CN" w:bidi="ar-SA"/>
        </w:rPr>
        <w:t>用户对成果的服务的满意程度（≥95%）。</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第三部分：名词解释</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一、收入科目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（一）财政拨款收入：指自治区财政部门当年拨付的资金。</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（二）事业收入：指事业单位开展专业业务活动及辅助活动取得的收入。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（四）其他收入：指除上述“财政拨款收入</w:t>
      </w:r>
      <w:r>
        <w:rPr>
          <w:rFonts w:hint="eastAsia" w:ascii="仿宋_GB2312" w:hAnsi="宋体" w:cs="Times New Roman"/>
          <w:sz w:val="32"/>
          <w:szCs w:val="32"/>
          <w:lang w:eastAsia="zh-CN"/>
        </w:rPr>
        <w:t>”“</w:t>
      </w:r>
      <w:r>
        <w:rPr>
          <w:rFonts w:hint="eastAsia" w:ascii="仿宋_GB2312" w:hAnsi="宋体" w:eastAsia="仿宋_GB2312" w:cs="Times New Roman"/>
          <w:sz w:val="32"/>
          <w:szCs w:val="32"/>
        </w:rPr>
        <w:t>事业收入</w:t>
      </w:r>
      <w:r>
        <w:rPr>
          <w:rFonts w:hint="eastAsia" w:ascii="仿宋_GB2312" w:hAnsi="宋体" w:cs="Times New Roman"/>
          <w:sz w:val="32"/>
          <w:szCs w:val="32"/>
          <w:lang w:eastAsia="zh-CN"/>
        </w:rPr>
        <w:t>”“</w:t>
      </w:r>
      <w:r>
        <w:rPr>
          <w:rFonts w:hint="eastAsia" w:ascii="仿宋_GB2312" w:hAnsi="宋体" w:eastAsia="仿宋_GB2312" w:cs="Times New Roman"/>
          <w:sz w:val="32"/>
          <w:szCs w:val="32"/>
        </w:rPr>
        <w:t>事业单位经营收入”等以外的收入。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sz w:val="32"/>
          <w:szCs w:val="32"/>
        </w:rPr>
        <w:t>（五）上年结转和结余：指以前年度尚未完成、结转到本年按有关规定继续使用的资金。</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楷体_GB2312" w:hAnsi="Times New Roman" w:eastAsia="楷体_GB2312" w:cs="Times New Roman"/>
          <w:kern w:val="2"/>
          <w:sz w:val="32"/>
          <w:szCs w:val="32"/>
          <w:lang w:val="en-US" w:eastAsia="zh-CN" w:bidi="ar-SA"/>
        </w:rPr>
        <w:t>二、支出科目</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（一）资源勘探工业信息等支出：指用于资源勘探、制造业、建筑业、工业信息等方面支出。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（二）资源勘探工业信息等支出（类）资源勘探开发（款）其他资源勘探业支出（项）：指其他用于资源勘探业方面的支出。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宋体" w:eastAsia="仿宋_GB2312" w:cs="Times New Roman"/>
          <w:kern w:val="2"/>
          <w:sz w:val="32"/>
          <w:szCs w:val="32"/>
          <w:lang w:val="en-US" w:eastAsia="zh-CN" w:bidi="ar-SA"/>
        </w:rPr>
        <w:t>（五）事业单位运行经费：为保障单位运行用于购买货物和服务的各项资金，包括办公及印刷费、邮电费、差旅费、会议费、日常维修费、专用材料及一般设备购置费、办公用房水电费、公务用车运行维护费以及其他费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第四部分：广西壮族自治区三○五核地质大队单位202</w:t>
      </w:r>
      <w:r>
        <w:rPr>
          <w:rFonts w:hint="eastAsia" w:ascii="黑体" w:hAnsi="Times New Roman" w:eastAsia="黑体" w:cs="Times New Roman"/>
          <w:sz w:val="32"/>
          <w:szCs w:val="32"/>
          <w:lang w:val="en-US" w:eastAsia="zh-CN"/>
        </w:rPr>
        <w:t>4</w:t>
      </w:r>
      <w:r>
        <w:rPr>
          <w:rFonts w:hint="eastAsia" w:ascii="黑体" w:hAnsi="Times New Roman" w:eastAsia="黑体" w:cs="Times New Roman"/>
          <w:sz w:val="32"/>
          <w:szCs w:val="32"/>
        </w:rPr>
        <w:t>年预算公开报表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表一：</w:t>
      </w:r>
      <w:r>
        <w:rPr>
          <w:rFonts w:hint="eastAsia" w:ascii="仿宋_GB2312" w:cs="Times New Roman"/>
          <w:sz w:val="32"/>
          <w:szCs w:val="32"/>
          <w:lang w:val="en-US" w:eastAsia="zh-CN"/>
        </w:rPr>
        <w:t>单位</w:t>
      </w:r>
      <w:r>
        <w:rPr>
          <w:rFonts w:hint="eastAsia" w:ascii="仿宋_GB2312" w:hAnsi="Times New Roman" w:eastAsia="仿宋_GB2312" w:cs="Times New Roman"/>
          <w:sz w:val="32"/>
          <w:szCs w:val="32"/>
          <w:lang w:val="en-US" w:eastAsia="zh-CN"/>
        </w:rPr>
        <w:t>收支总体情况表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表二：</w:t>
      </w:r>
      <w:r>
        <w:rPr>
          <w:rFonts w:hint="eastAsia" w:ascii="仿宋_GB2312" w:cs="Times New Roman"/>
          <w:sz w:val="32"/>
          <w:szCs w:val="32"/>
          <w:lang w:val="en-US" w:eastAsia="zh-CN"/>
        </w:rPr>
        <w:t>单位</w:t>
      </w:r>
      <w:r>
        <w:rPr>
          <w:rFonts w:hint="eastAsia" w:ascii="仿宋_GB2312" w:hAnsi="Times New Roman" w:eastAsia="仿宋_GB2312" w:cs="Times New Roman"/>
          <w:sz w:val="32"/>
          <w:szCs w:val="32"/>
          <w:lang w:val="en-US" w:eastAsia="zh-CN"/>
        </w:rPr>
        <w:t>收入总体情况表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表三：</w:t>
      </w:r>
      <w:r>
        <w:rPr>
          <w:rFonts w:hint="eastAsia" w:ascii="仿宋_GB2312" w:cs="Times New Roman"/>
          <w:sz w:val="32"/>
          <w:szCs w:val="32"/>
          <w:lang w:val="en-US" w:eastAsia="zh-CN"/>
        </w:rPr>
        <w:t>单位</w:t>
      </w:r>
      <w:bookmarkStart w:id="0" w:name="_GoBack"/>
      <w:bookmarkEnd w:id="0"/>
      <w:r>
        <w:rPr>
          <w:rFonts w:hint="eastAsia" w:ascii="仿宋_GB2312" w:hAnsi="Times New Roman" w:eastAsia="仿宋_GB2312" w:cs="Times New Roman"/>
          <w:sz w:val="32"/>
          <w:szCs w:val="32"/>
          <w:lang w:val="en-US" w:eastAsia="zh-CN"/>
        </w:rPr>
        <w:t>支出总体情况表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表四：财政拨款收支总体情况表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表五：一般公共预算支出情况表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表六：一般公共预算基本支出情况表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表七：财政拨款“三公”经费、会议费和培训费支出情况表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表八：政府性基金预算支出情况表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表九：国有资本经营预算支出情况表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表十：自治区本级项目绩效目标公开表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表十一：自治区对下转移支付项目绩效目标公开表</w:t>
      </w:r>
    </w:p>
    <w:p>
      <w:pPr>
        <w:keepNext w:val="0"/>
        <w:keepLines w:val="0"/>
        <w:pageBreakBefore w:val="0"/>
        <w:widowControl w:val="0"/>
        <w:tabs>
          <w:tab w:val="center" w:pos="4475"/>
        </w:tabs>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上述报表详见附件。</w:t>
      </w: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A812EE-9D04-468B-B0F5-D0B13B50A9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FBBA958-7A30-4E48-8F83-082C6C449A27}"/>
  </w:font>
  <w:font w:name="方正小标宋简体">
    <w:altName w:val="Arial Unicode MS"/>
    <w:panose1 w:val="02000000000000000000"/>
    <w:charset w:val="86"/>
    <w:family w:val="auto"/>
    <w:pitch w:val="default"/>
    <w:sig w:usb0="00000000" w:usb1="00000000" w:usb2="00000000" w:usb3="00000000" w:csb0="00040000" w:csb1="00000000"/>
    <w:embedRegular r:id="rId3" w:fontKey="{95DBA76B-2C09-4BE7-A6F0-405CD6251FD8}"/>
  </w:font>
  <w:font w:name="楷体_GB2312">
    <w:panose1 w:val="02010609030101010101"/>
    <w:charset w:val="86"/>
    <w:family w:val="modern"/>
    <w:pitch w:val="default"/>
    <w:sig w:usb0="00000001" w:usb1="080E0000" w:usb2="00000000" w:usb3="00000000" w:csb0="00040000" w:csb1="00000000"/>
    <w:embedRegular r:id="rId4" w:fontKey="{880462E8-972F-4F09-AE89-06649B15FE7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eastAsia="宋体"/>
        <w:sz w:val="28"/>
      </w:rPr>
    </w:pPr>
    <w:r>
      <w:rPr>
        <w:rStyle w:val="12"/>
        <w:rFonts w:eastAsia="宋体"/>
        <w:sz w:val="28"/>
      </w:rPr>
      <w:fldChar w:fldCharType="begin"/>
    </w:r>
    <w:r>
      <w:rPr>
        <w:rStyle w:val="12"/>
        <w:rFonts w:eastAsia="宋体"/>
        <w:sz w:val="28"/>
      </w:rPr>
      <w:instrText xml:space="preserve">PAGE  </w:instrText>
    </w:r>
    <w:r>
      <w:rPr>
        <w:rStyle w:val="12"/>
        <w:rFonts w:eastAsia="宋体"/>
        <w:sz w:val="28"/>
      </w:rPr>
      <w:fldChar w:fldCharType="separate"/>
    </w:r>
    <w:r>
      <w:rPr>
        <w:rStyle w:val="12"/>
        <w:rFonts w:eastAsia="宋体"/>
        <w:sz w:val="28"/>
      </w:rPr>
      <w:t>- 1 -</w:t>
    </w:r>
    <w:r>
      <w:rPr>
        <w:rStyle w:val="12"/>
        <w:rFonts w:eastAsia="宋体"/>
        <w:sz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C91"/>
    <w:multiLevelType w:val="singleLevel"/>
    <w:tmpl w:val="0F403C91"/>
    <w:lvl w:ilvl="0" w:tentative="0">
      <w:start w:val="4"/>
      <w:numFmt w:val="chineseCounting"/>
      <w:suff w:val="nothing"/>
      <w:lvlText w:val="（%1）"/>
      <w:lvlJc w:val="left"/>
      <w:rPr>
        <w:rFonts w:hint="eastAsia"/>
      </w:rPr>
    </w:lvl>
  </w:abstractNum>
  <w:abstractNum w:abstractNumId="1">
    <w:nsid w:val="0FDDA368"/>
    <w:multiLevelType w:val="singleLevel"/>
    <w:tmpl w:val="0FDDA3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jNjODBkNTk0ZjVmZTlkZDkwYjAwNjA2ZDc4M2IifQ=="/>
  </w:docVars>
  <w:rsids>
    <w:rsidRoot w:val="00187310"/>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6AB8"/>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23A5"/>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0E53"/>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6F5B"/>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42CA"/>
    <w:rsid w:val="00605995"/>
    <w:rsid w:val="006069EC"/>
    <w:rsid w:val="00607080"/>
    <w:rsid w:val="0061134B"/>
    <w:rsid w:val="00612E7E"/>
    <w:rsid w:val="006164EA"/>
    <w:rsid w:val="00617364"/>
    <w:rsid w:val="00623B1B"/>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4C9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07A0"/>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25EF0"/>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5519"/>
    <w:rsid w:val="00FC6BD7"/>
    <w:rsid w:val="00FD232E"/>
    <w:rsid w:val="00FD323F"/>
    <w:rsid w:val="00FD5015"/>
    <w:rsid w:val="00FD78C3"/>
    <w:rsid w:val="00FE3387"/>
    <w:rsid w:val="00FE3F1E"/>
    <w:rsid w:val="00FE4CAF"/>
    <w:rsid w:val="00FE7385"/>
    <w:rsid w:val="00FF2784"/>
    <w:rsid w:val="00FF77A3"/>
    <w:rsid w:val="033C1AF9"/>
    <w:rsid w:val="03A20011"/>
    <w:rsid w:val="04CC789A"/>
    <w:rsid w:val="05594EA2"/>
    <w:rsid w:val="065875FE"/>
    <w:rsid w:val="07487DBA"/>
    <w:rsid w:val="088F5187"/>
    <w:rsid w:val="089B060F"/>
    <w:rsid w:val="10D85FEE"/>
    <w:rsid w:val="12871144"/>
    <w:rsid w:val="1579557E"/>
    <w:rsid w:val="1A994D8D"/>
    <w:rsid w:val="1B4B2804"/>
    <w:rsid w:val="23307F3F"/>
    <w:rsid w:val="23FA334A"/>
    <w:rsid w:val="24CC32BA"/>
    <w:rsid w:val="24D75C5F"/>
    <w:rsid w:val="2526663B"/>
    <w:rsid w:val="26607384"/>
    <w:rsid w:val="276C770D"/>
    <w:rsid w:val="298F71D0"/>
    <w:rsid w:val="2A462A48"/>
    <w:rsid w:val="2A622601"/>
    <w:rsid w:val="2A691061"/>
    <w:rsid w:val="2FB30866"/>
    <w:rsid w:val="31E9C342"/>
    <w:rsid w:val="330968F1"/>
    <w:rsid w:val="33367E6C"/>
    <w:rsid w:val="35C73E4C"/>
    <w:rsid w:val="35C764B3"/>
    <w:rsid w:val="37774644"/>
    <w:rsid w:val="39D356E3"/>
    <w:rsid w:val="426171A2"/>
    <w:rsid w:val="4725071D"/>
    <w:rsid w:val="48DF1313"/>
    <w:rsid w:val="4B29394E"/>
    <w:rsid w:val="50F737BC"/>
    <w:rsid w:val="56432652"/>
    <w:rsid w:val="5E404415"/>
    <w:rsid w:val="5FF6617D"/>
    <w:rsid w:val="62EA46FC"/>
    <w:rsid w:val="62EF1856"/>
    <w:rsid w:val="647E2833"/>
    <w:rsid w:val="682D0E7C"/>
    <w:rsid w:val="6A194D1A"/>
    <w:rsid w:val="6A6440D4"/>
    <w:rsid w:val="6ABE58F4"/>
    <w:rsid w:val="6EC47BB8"/>
    <w:rsid w:val="723E758B"/>
    <w:rsid w:val="73731EAD"/>
    <w:rsid w:val="737F42E5"/>
    <w:rsid w:val="753E70E7"/>
    <w:rsid w:val="76105130"/>
    <w:rsid w:val="76F123BA"/>
    <w:rsid w:val="7B503B39"/>
    <w:rsid w:val="7BBE0C1A"/>
    <w:rsid w:val="7CF57579"/>
    <w:rsid w:val="7DEAFBE4"/>
    <w:rsid w:val="7E081736"/>
    <w:rsid w:val="7EC871F9"/>
    <w:rsid w:val="7FE824EC"/>
    <w:rsid w:val="CE7D6602"/>
    <w:rsid w:val="E7DF44F3"/>
    <w:rsid w:val="EFFFB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qFormat/>
    <w:uiPriority w:val="0"/>
    <w:rPr>
      <w:b/>
      <w:bCs/>
    </w:rPr>
  </w:style>
  <w:style w:type="character" w:styleId="12">
    <w:name w:val="page number"/>
    <w:qFormat/>
    <w:uiPriority w:val="0"/>
  </w:style>
  <w:style w:type="character" w:customStyle="1" w:styleId="13">
    <w:name w:val="页眉 Char"/>
    <w:link w:val="7"/>
    <w:qFormat/>
    <w:uiPriority w:val="99"/>
    <w:rPr>
      <w:rFonts w:eastAsia="仿宋_GB2312"/>
      <w:kern w:val="2"/>
      <w:sz w:val="18"/>
      <w:szCs w:val="18"/>
    </w:rPr>
  </w:style>
  <w:style w:type="paragraph" w:customStyle="1" w:styleId="14">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4575</Words>
  <Characters>5251</Characters>
  <Lines>34</Lines>
  <Paragraphs>9</Paragraphs>
  <TotalTime>2</TotalTime>
  <ScaleCrop>false</ScaleCrop>
  <LinksUpToDate>false</LinksUpToDate>
  <CharactersWithSpaces>5259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2015-03-05T08:29:00Z</dcterms:created>
  <dc:creator>黄菱</dc:creator>
  <cp:lastModifiedBy>hu</cp:lastModifiedBy>
  <cp:lastPrinted>2018-02-23T09:26:00Z</cp:lastPrinted>
  <dcterms:modified xsi:type="dcterms:W3CDTF">2024-02-22T07:49:03Z</dcterms:modified>
  <dc:title>广西壮族自治区财政厅2014年部门预算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5CAF094D71B044AA9EED322486316F0D_13</vt:lpwstr>
  </property>
</Properties>
</file>