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5E" w:rsidRPr="00356B5E" w:rsidRDefault="00356B5E" w:rsidP="00356B5E">
      <w:pPr>
        <w:widowControl/>
        <w:shd w:val="clear" w:color="auto" w:fill="FFFFFF"/>
        <w:jc w:val="center"/>
        <w:outlineLvl w:val="0"/>
        <w:rPr>
          <w:rFonts w:ascii="微软雅黑" w:eastAsia="微软雅黑" w:hAnsi="微软雅黑" w:cs="宋体"/>
          <w:b/>
          <w:bCs/>
          <w:color w:val="525353"/>
          <w:kern w:val="36"/>
          <w:sz w:val="42"/>
          <w:szCs w:val="42"/>
        </w:rPr>
      </w:pPr>
      <w:r w:rsidRPr="00356B5E">
        <w:rPr>
          <w:rFonts w:ascii="微软雅黑" w:eastAsia="微软雅黑" w:hAnsi="微软雅黑" w:cs="宋体" w:hint="eastAsia"/>
          <w:b/>
          <w:bCs/>
          <w:color w:val="525353"/>
          <w:kern w:val="36"/>
          <w:sz w:val="42"/>
          <w:szCs w:val="42"/>
        </w:rPr>
        <w:t>《关于加强地质勘查和测绘行业安全生产管理的指导意见》解读</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bookmarkStart w:id="0" w:name="_GoBack"/>
      <w:bookmarkEnd w:id="0"/>
    </w:p>
    <w:p w:rsidR="00356B5E" w:rsidRDefault="00356B5E" w:rsidP="00356B5E">
      <w:pPr>
        <w:pStyle w:val="a5"/>
        <w:shd w:val="clear" w:color="auto" w:fill="FFFFFF"/>
        <w:spacing w:before="0" w:beforeAutospacing="0" w:after="0" w:afterAutospacing="0"/>
        <w:rPr>
          <w:rFonts w:ascii="微软雅黑" w:eastAsia="微软雅黑" w:hAnsi="微软雅黑"/>
          <w:color w:val="525353"/>
        </w:rPr>
      </w:pPr>
      <w:r>
        <w:rPr>
          <w:rFonts w:ascii="微软雅黑" w:eastAsia="微软雅黑" w:hAnsi="微软雅黑" w:hint="eastAsia"/>
          <w:color w:val="525353"/>
        </w:rPr>
        <w:t>3月22日，自然资源部印发《关于加强地质勘查和测绘行业安全生产管理的指导意见》（以下简称《指导意见》），这是新时期加强地质勘查、测绘行业安全生产管理的重要指导性文件。为此，记者就《指导意见》出台背景、主要内容等采访了自然资源部有关司局负责人。</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w:t>
      </w:r>
      <w:r>
        <w:rPr>
          <w:rStyle w:val="a6"/>
          <w:rFonts w:ascii="微软雅黑" w:eastAsia="微软雅黑" w:hAnsi="微软雅黑" w:hint="eastAsia"/>
          <w:color w:val="525353"/>
        </w:rPr>
        <w:t>地勘测</w:t>
      </w:r>
      <w:proofErr w:type="gramStart"/>
      <w:r>
        <w:rPr>
          <w:rStyle w:val="a6"/>
          <w:rFonts w:ascii="微软雅黑" w:eastAsia="微软雅黑" w:hAnsi="微软雅黑" w:hint="eastAsia"/>
          <w:color w:val="525353"/>
        </w:rPr>
        <w:t>绘行业</w:t>
      </w:r>
      <w:proofErr w:type="gramEnd"/>
      <w:r>
        <w:rPr>
          <w:rStyle w:val="a6"/>
          <w:rFonts w:ascii="微软雅黑" w:eastAsia="微软雅黑" w:hAnsi="微软雅黑" w:hint="eastAsia"/>
          <w:color w:val="525353"/>
        </w:rPr>
        <w:t>安全生产管理存在短板</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谈到文件出台的背景，部有关司局负责人表示，安全生产事关人民群众生命财产安全。近年来，习近平总书记多次就安全生产</w:t>
      </w:r>
      <w:proofErr w:type="gramStart"/>
      <w:r>
        <w:rPr>
          <w:rFonts w:ascii="微软雅黑" w:eastAsia="微软雅黑" w:hAnsi="微软雅黑" w:hint="eastAsia"/>
          <w:color w:val="525353"/>
        </w:rPr>
        <w:t>作出</w:t>
      </w:r>
      <w:proofErr w:type="gramEnd"/>
      <w:r>
        <w:rPr>
          <w:rFonts w:ascii="微软雅黑" w:eastAsia="微软雅黑" w:hAnsi="微软雅黑" w:hint="eastAsia"/>
          <w:color w:val="525353"/>
        </w:rPr>
        <w:t>重要论述和指示批示，党中央、国务院就加强安全生产</w:t>
      </w:r>
      <w:proofErr w:type="gramStart"/>
      <w:r>
        <w:rPr>
          <w:rFonts w:ascii="微软雅黑" w:eastAsia="微软雅黑" w:hAnsi="微软雅黑" w:hint="eastAsia"/>
          <w:color w:val="525353"/>
        </w:rPr>
        <w:t>作出</w:t>
      </w:r>
      <w:proofErr w:type="gramEnd"/>
      <w:r>
        <w:rPr>
          <w:rFonts w:ascii="微软雅黑" w:eastAsia="微软雅黑" w:hAnsi="微软雅黑" w:hint="eastAsia"/>
          <w:color w:val="525353"/>
        </w:rPr>
        <w:t>一系列决策部署，坚持人民至上、生命至上，提出“管行业必须管安全，管业务必须管安全，管生产经营必须管安全”等安全生产管理新要求。我国“十四五”规划和2035年远景目标纲要明确提出“统筹发展和安全建设更高水平的平安中国”等，这就要求把</w:t>
      </w:r>
      <w:proofErr w:type="gramStart"/>
      <w:r>
        <w:rPr>
          <w:rFonts w:ascii="微软雅黑" w:eastAsia="微软雅黑" w:hAnsi="微软雅黑" w:hint="eastAsia"/>
          <w:color w:val="525353"/>
        </w:rPr>
        <w:t>安全发展</w:t>
      </w:r>
      <w:proofErr w:type="gramEnd"/>
      <w:r>
        <w:rPr>
          <w:rFonts w:ascii="微软雅黑" w:eastAsia="微软雅黑" w:hAnsi="微软雅黑" w:hint="eastAsia"/>
          <w:color w:val="525353"/>
        </w:rPr>
        <w:t>理念贯穿国家发展各领域全过程，主动适应新发展阶段，落实贯彻新发展理念、构建新发展格局的要求，推动实现更为安全的发展。</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目前地质勘查、测绘行业安全生产管理还存在一些薄弱环节和短板。主要表现为：一是安全发展观没有牢固树立。对统筹发展与安全的认识不深、不到位，与中央要求有差距。二是单位安全生产责任主体不落实。有的单位安全生产主体责任流于形式，有的单位压力传导不到位，有的单位未能结合行业业务实际细化落实安全生产管理责任。三是安全生产管理制度不健全。如：行业有些安全生产</w:t>
      </w:r>
      <w:r>
        <w:rPr>
          <w:rFonts w:ascii="微软雅黑" w:eastAsia="微软雅黑" w:hAnsi="微软雅黑" w:hint="eastAsia"/>
          <w:color w:val="525353"/>
        </w:rPr>
        <w:lastRenderedPageBreak/>
        <w:t>技术标准长期滞后，没有根据形势变化及时修订。四是安全生产教育和培训不到位。五是野外安全保障能力待提高。</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w:t>
      </w:r>
      <w:r>
        <w:rPr>
          <w:rStyle w:val="a6"/>
          <w:rFonts w:ascii="微软雅黑" w:eastAsia="微软雅黑" w:hAnsi="微软雅黑" w:hint="eastAsia"/>
          <w:color w:val="525353"/>
        </w:rPr>
        <w:t>新形势下在行业管理中促进安全生产保障</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部有关司局负责人指出，自然资源主管部门在地质勘查和测绘行业管理中加强安全生产保障，关键是科学衔接好三方面的关系：要坚决贯彻落实国家安全生产统一部署，按照应急管理部门要求，推进业务工作与安全生产的融合；地质勘查和测绘单位要切实履行安全生产主体责任，把各项要求层层分解、细化到具体的业务工作之中；自然资源主管部门要把安全生产理念融入日常监管中，做好督促、提醒、指导工作，促使业务管理和安全生产相互补充，不断夯实安全生产基础。</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一要牢固树立安全生产理念。各地自然资源主管部门及部派出机构要充分认识加强安全生产工作的重要意义和现实紧迫性，按照统筹发展与安全的要求，认真落实地质勘查和测绘行业安全生产属地管理职责，加强对地质勘查和测绘行业安全生产的管理和指导，维护人民群众生命财产安全，保障经济社会发展，督促相关单位在工作中把安全生产作为重要任务，警钟长鸣，常抓不懈，筑牢安全生产底线。</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二要严格落实单位安全生产主体责任。地质勘查和测绘单位应严格履行安全生产法定责任，单位主要负责人是安全生产第一责任人，实行全员安全生产责任制度，强化内设机构安全生产职责，按规定配齐安全生产管理人员，切实做到安全生产责任到位、投入到位、培训到位、基础管理到位和应急救援到位。</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三要建立健全安全生产管理制度。各地自然资源主管部门及部派出机构要按职责指导有关单位认真落实安全生产法律法规要求，结合实际，制定修订有关安</w:t>
      </w:r>
      <w:r>
        <w:rPr>
          <w:rFonts w:ascii="微软雅黑" w:eastAsia="微软雅黑" w:hAnsi="微软雅黑" w:hint="eastAsia"/>
          <w:color w:val="525353"/>
        </w:rPr>
        <w:lastRenderedPageBreak/>
        <w:t>全生产技术标准，完善艰险地区、危险作业等专项安全技术作业规程和岗位安全操作规程，不断建立健全安全生产管理制度。消除安全生产管理死角和盲区，实现全员、全环节的安全生产管理，确保地质勘查和测绘行业安全生产落到实处。</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四要抓好安全生产教育培训。地质勘查和测绘单位应对各类从业人员进行安全生产教育和培训，定期组织开展应急演练。保证从业人员具备必要的野外生存、安全生产知识，熟悉野外作业地区各类风险和防范措施，牢记安全生产规章制度和安全操作规程，掌握本岗位安全操作技能和事故应急处理措施。对于特殊工种和特别岗位，按照国家有关规定落实持证上岗。</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五要提升野外安全保障能力。这主要包括三个方面：其一，做好野外通信保障。要为野外人员、车辆、船舶和飞机配置北斗终端等报位设备，在西部高原、无人区等通信信号未覆盖地区，要配备卫星电话，保障安全信息播发与接收、</w:t>
      </w:r>
      <w:proofErr w:type="gramStart"/>
      <w:r>
        <w:rPr>
          <w:rFonts w:ascii="微软雅黑" w:eastAsia="微软雅黑" w:hAnsi="微软雅黑" w:hint="eastAsia"/>
          <w:color w:val="525353"/>
        </w:rPr>
        <w:t>预险报警</w:t>
      </w:r>
      <w:proofErr w:type="gramEnd"/>
      <w:r>
        <w:rPr>
          <w:rFonts w:ascii="微软雅黑" w:eastAsia="微软雅黑" w:hAnsi="微软雅黑" w:hint="eastAsia"/>
          <w:color w:val="525353"/>
        </w:rPr>
        <w:t>、搜救指挥等通信畅通。其二，确保作业装备安全性能。要不断加强钻井等大型作业装备安全质量管理，做好老旧作业装备检查维护，及时更新淘汰有安全隐患的老旧作业设备，加快应用安全系数高的作业装备。采用新技术或者使用新设备开展野外作业，必须了解、掌握其安全技术特性，采取有效的安全防护措施。其三，做好应急救援装备保障。对于设有野外基地的，要为其配备越野车等应急救援车辆、生命探测仪等搜救定位装备、便携式苏生器等防护装备、液压钳等救援设备，切实提高野外应急救援能力。在发生紧急事件和安全事故时，依法及时向当地政府及应急管理、自然资源等主管部门报告并积极开展救援处置。</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当然，还要结合地质勘查和测绘行业的自身特点，抓好关键环节的安全风险管理，这也是极其重要的方面。</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w:t>
      </w:r>
      <w:r>
        <w:rPr>
          <w:rStyle w:val="a6"/>
          <w:rFonts w:ascii="微软雅黑" w:eastAsia="微软雅黑" w:hAnsi="微软雅黑" w:hint="eastAsia"/>
          <w:color w:val="525353"/>
        </w:rPr>
        <w:t>加强关键环节的安全风险管理</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lastRenderedPageBreak/>
        <w:t xml:space="preserve">　　地质勘查、测绘行业具有野外作业多、安全风险高的特点，安全风险伴随野外作业全过程。针对如何加强关键环节安全风险管理，部有关司局负责人指出，地质勘查和测绘单位至少要从五个方面加强安全风险管理：</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一要做好野外安全风险防范。在进行外业工作前，应对作业人员进行安全意识和安全技能培训，加强生产交通、通信、后勤保障、急救和劳动保护等装备的配备，制定安全应急预案；应当详细了解和掌握工作区安全隐患情况，包括自然灾害、交通运输、医疗卫生、社会治安、放射性异常地区、动植物伤害源等风险，拟订具体的安全防范措施。要根据气象条件、灾害性天气发展趋势等合理安排工作任务，防止在暴雨、大风等恶劣气候条件下作业，严防出现人员伤亡和重大财产损失。</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二要加强艰险地区作业安全管理。在冰川、冰湖、雪地、高原、沙漠、戈壁、森林、沼泽、远海、放射性异常区、无人区等危险性较高的区域开展野外作业，应当有针对性地加强专项安全教育和物资保障，尤其要配备必要适用的通信器材，提升野外生存和自救互救能力。鼓励聘用当地向导，禁止单人进行野外作业，首次在新区域开展野外作业人员应与有经验人员结队，野外工作期间，必须每日向本单位报送安全情况。</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三要强化野外作业安全管理。野外临时驻地选址要防范暴雨、洪水、雪崩等自然灾害和饮水、动物侵袭风险。针对不同的野外作业方式，完善安全管理措施，落实安全操作规程。野外钻井要注意钻探设备安装、钻进、拆卸等环节的风险，严防井喷、透水事故，槽探、</w:t>
      </w:r>
      <w:proofErr w:type="gramStart"/>
      <w:r>
        <w:rPr>
          <w:rFonts w:ascii="微软雅黑" w:eastAsia="微软雅黑" w:hAnsi="微软雅黑" w:hint="eastAsia"/>
          <w:color w:val="525353"/>
        </w:rPr>
        <w:t>硐探等</w:t>
      </w:r>
      <w:proofErr w:type="gramEnd"/>
      <w:r>
        <w:rPr>
          <w:rFonts w:ascii="微软雅黑" w:eastAsia="微软雅黑" w:hAnsi="微软雅黑" w:hint="eastAsia"/>
          <w:color w:val="525353"/>
        </w:rPr>
        <w:t>施工要注意地层坍塌及松软破碎岩层滑落风险，爆破作业要严格遵守有关技术规范指引，加强爆炸物品的保管使用，及时向</w:t>
      </w:r>
      <w:r>
        <w:rPr>
          <w:rFonts w:ascii="微软雅黑" w:eastAsia="微软雅黑" w:hAnsi="微软雅黑" w:hint="eastAsia"/>
          <w:color w:val="525353"/>
        </w:rPr>
        <w:lastRenderedPageBreak/>
        <w:t>公安等有关部门报备。进行地下管线测量，应严防有毒气体中毒、可燃气体爆炸及触电等伤害事故发生。无人机起飞前应检查并紧固各设备附件，以防掉落伤人。</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四要加强野外交通安全管理。要规范野外用车管理，严格把关野外用车审批，出行前对驾驶员进行针对性的培训，对车辆状况进行检查，禁止“带病”上路勉强出车。提高野外用车安全意识，严格遵守交通安全法律法规，在高速公路行使作业过程中，应在交通工具上设置醒目的作业警示标志。合理安排行程路线，最大限度避免夜间、极端天气、危险路段行车，严禁疲劳驾驶。进入无人区、高风险区域进行野外作业，不得安排单车承担。应在野外作业期间，全程采用车辆、人员位置和活动轨迹跟踪记录系统，确保实时了解其活动情况。</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五要加强实验室安全管理。要建立健全实验室管理制度，完善操作规程，做好粉尘、废气、废水、废渣的处理。特别是要加强危险化学品的管理，确保危险化学品储存、使用和处置等各环节的安全。对涉及有毒有害物质、放射性、电磁辐射风险的，要按规定配备防护装置，建立和完善危险报警系统，做好应急处置方案。</w:t>
      </w:r>
    </w:p>
    <w:p w:rsidR="00356B5E" w:rsidRDefault="00356B5E" w:rsidP="00356B5E">
      <w:pPr>
        <w:pStyle w:val="a5"/>
        <w:shd w:val="clear" w:color="auto" w:fill="FFFFFF"/>
        <w:spacing w:before="0" w:beforeAutospacing="0" w:after="0" w:afterAutospacing="0"/>
        <w:rPr>
          <w:rFonts w:ascii="微软雅黑" w:eastAsia="微软雅黑" w:hAnsi="微软雅黑" w:hint="eastAsia"/>
          <w:color w:val="525353"/>
        </w:rPr>
      </w:pPr>
      <w:r>
        <w:rPr>
          <w:rFonts w:ascii="微软雅黑" w:eastAsia="微软雅黑" w:hAnsi="微软雅黑" w:hint="eastAsia"/>
          <w:color w:val="525353"/>
        </w:rPr>
        <w:t xml:space="preserve">　　部有关司局负责人表示，为做好《指导意见》贯彻落实，自然资源主管部门将通过专项检查和抽查等方式，督促各地自然资源主管部门及部派出机构积极配合应急管理部门的部署，按职责把安全生产纳入地质勘查和测绘行业日常监督检查内容。根据需要，开展地质勘查和测绘单位安全生产专项检查。做好安全生产信息共享和推送，配合有关主管部门依法依规调查处理安全生产违法违规行为。自然资源部将按照国家安全生产统一部署，根据实际情况，对省级自然资源主管部门及部派出机构的地质勘查和测绘行业安全生产监管情况开展抽查。通过上述举措，促使安全生产理念在行业更加深入人心，安全生产管理制度更加健全，主</w:t>
      </w:r>
      <w:r>
        <w:rPr>
          <w:rFonts w:ascii="微软雅黑" w:eastAsia="微软雅黑" w:hAnsi="微软雅黑" w:hint="eastAsia"/>
          <w:color w:val="525353"/>
        </w:rPr>
        <w:lastRenderedPageBreak/>
        <w:t>体责任得以落实，实现安全生产和业务管理的相互融合、相互促进、相得益彰，切实维护人民群众生命财产安全和行业稳定发展。</w:t>
      </w:r>
    </w:p>
    <w:p w:rsidR="004B2B28" w:rsidRPr="00356B5E" w:rsidRDefault="00124149"/>
    <w:sectPr w:rsidR="004B2B28" w:rsidRPr="00356B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149" w:rsidRDefault="00124149" w:rsidP="00356B5E">
      <w:r>
        <w:separator/>
      </w:r>
    </w:p>
  </w:endnote>
  <w:endnote w:type="continuationSeparator" w:id="0">
    <w:p w:rsidR="00124149" w:rsidRDefault="00124149" w:rsidP="0035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149" w:rsidRDefault="00124149" w:rsidP="00356B5E">
      <w:r>
        <w:separator/>
      </w:r>
    </w:p>
  </w:footnote>
  <w:footnote w:type="continuationSeparator" w:id="0">
    <w:p w:rsidR="00124149" w:rsidRDefault="00124149" w:rsidP="00356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A8"/>
    <w:rsid w:val="00124149"/>
    <w:rsid w:val="00166E2B"/>
    <w:rsid w:val="00356B5E"/>
    <w:rsid w:val="004114A8"/>
    <w:rsid w:val="00EA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6B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6B5E"/>
    <w:rPr>
      <w:sz w:val="18"/>
      <w:szCs w:val="18"/>
    </w:rPr>
  </w:style>
  <w:style w:type="paragraph" w:styleId="a4">
    <w:name w:val="footer"/>
    <w:basedOn w:val="a"/>
    <w:link w:val="Char0"/>
    <w:uiPriority w:val="99"/>
    <w:unhideWhenUsed/>
    <w:rsid w:val="00356B5E"/>
    <w:pPr>
      <w:tabs>
        <w:tab w:val="center" w:pos="4153"/>
        <w:tab w:val="right" w:pos="8306"/>
      </w:tabs>
      <w:snapToGrid w:val="0"/>
      <w:jc w:val="left"/>
    </w:pPr>
    <w:rPr>
      <w:sz w:val="18"/>
      <w:szCs w:val="18"/>
    </w:rPr>
  </w:style>
  <w:style w:type="character" w:customStyle="1" w:styleId="Char0">
    <w:name w:val="页脚 Char"/>
    <w:basedOn w:val="a0"/>
    <w:link w:val="a4"/>
    <w:uiPriority w:val="99"/>
    <w:rsid w:val="00356B5E"/>
    <w:rPr>
      <w:sz w:val="18"/>
      <w:szCs w:val="18"/>
    </w:rPr>
  </w:style>
  <w:style w:type="paragraph" w:styleId="a5">
    <w:name w:val="Normal (Web)"/>
    <w:basedOn w:val="a"/>
    <w:uiPriority w:val="99"/>
    <w:semiHidden/>
    <w:unhideWhenUsed/>
    <w:rsid w:val="00356B5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6B5E"/>
    <w:rPr>
      <w:b/>
      <w:bCs/>
    </w:rPr>
  </w:style>
  <w:style w:type="character" w:customStyle="1" w:styleId="1Char">
    <w:name w:val="标题 1 Char"/>
    <w:basedOn w:val="a0"/>
    <w:link w:val="1"/>
    <w:uiPriority w:val="9"/>
    <w:rsid w:val="00356B5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6B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6B5E"/>
    <w:rPr>
      <w:sz w:val="18"/>
      <w:szCs w:val="18"/>
    </w:rPr>
  </w:style>
  <w:style w:type="paragraph" w:styleId="a4">
    <w:name w:val="footer"/>
    <w:basedOn w:val="a"/>
    <w:link w:val="Char0"/>
    <w:uiPriority w:val="99"/>
    <w:unhideWhenUsed/>
    <w:rsid w:val="00356B5E"/>
    <w:pPr>
      <w:tabs>
        <w:tab w:val="center" w:pos="4153"/>
        <w:tab w:val="right" w:pos="8306"/>
      </w:tabs>
      <w:snapToGrid w:val="0"/>
      <w:jc w:val="left"/>
    </w:pPr>
    <w:rPr>
      <w:sz w:val="18"/>
      <w:szCs w:val="18"/>
    </w:rPr>
  </w:style>
  <w:style w:type="character" w:customStyle="1" w:styleId="Char0">
    <w:name w:val="页脚 Char"/>
    <w:basedOn w:val="a0"/>
    <w:link w:val="a4"/>
    <w:uiPriority w:val="99"/>
    <w:rsid w:val="00356B5E"/>
    <w:rPr>
      <w:sz w:val="18"/>
      <w:szCs w:val="18"/>
    </w:rPr>
  </w:style>
  <w:style w:type="paragraph" w:styleId="a5">
    <w:name w:val="Normal (Web)"/>
    <w:basedOn w:val="a"/>
    <w:uiPriority w:val="99"/>
    <w:semiHidden/>
    <w:unhideWhenUsed/>
    <w:rsid w:val="00356B5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6B5E"/>
    <w:rPr>
      <w:b/>
      <w:bCs/>
    </w:rPr>
  </w:style>
  <w:style w:type="character" w:customStyle="1" w:styleId="1Char">
    <w:name w:val="标题 1 Char"/>
    <w:basedOn w:val="a0"/>
    <w:link w:val="1"/>
    <w:uiPriority w:val="9"/>
    <w:rsid w:val="00356B5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5193">
      <w:bodyDiv w:val="1"/>
      <w:marLeft w:val="0"/>
      <w:marRight w:val="0"/>
      <w:marTop w:val="0"/>
      <w:marBottom w:val="0"/>
      <w:divBdr>
        <w:top w:val="none" w:sz="0" w:space="0" w:color="auto"/>
        <w:left w:val="none" w:sz="0" w:space="0" w:color="auto"/>
        <w:bottom w:val="none" w:sz="0" w:space="0" w:color="auto"/>
        <w:right w:val="none" w:sz="0" w:space="0" w:color="auto"/>
      </w:divBdr>
    </w:div>
    <w:div w:id="5876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518</Words>
  <Characters>2957</Characters>
  <Application>Microsoft Office Word</Application>
  <DocSecurity>0</DocSecurity>
  <Lines>24</Lines>
  <Paragraphs>6</Paragraphs>
  <ScaleCrop>false</ScaleCrop>
  <Company>Microsoft</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gxdkjxxzx</dc:creator>
  <cp:keywords/>
  <dc:description/>
  <cp:lastModifiedBy>gxdkjxxzx</cp:lastModifiedBy>
  <cp:revision>2</cp:revision>
  <dcterms:created xsi:type="dcterms:W3CDTF">2021-11-04T05:02:00Z</dcterms:created>
  <dcterms:modified xsi:type="dcterms:W3CDTF">2021-11-04T05:02:00Z</dcterms:modified>
</cp:coreProperties>
</file>